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6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3781"/>
        <w:gridCol w:w="337"/>
        <w:gridCol w:w="6478"/>
      </w:tblGrid>
      <w:tr w:rsidR="006F461E">
        <w:tc>
          <w:tcPr>
            <w:tcW w:w="3781" w:type="dxa"/>
            <w:tcMar>
              <w:left w:w="0" w:type="dxa"/>
              <w:right w:w="0" w:type="dxa"/>
            </w:tcMar>
            <w:vAlign w:val="bottom"/>
          </w:tcPr>
          <w:p w:rsidR="006F461E" w:rsidRDefault="00A06D65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4"/>
                <w:szCs w:val="24"/>
              </w:rPr>
            </w:pPr>
            <w:r>
              <w:rPr>
                <w:rFonts w:ascii="楷体_GB2312" w:eastAsia="楷体_GB2312" w:cs="宋体"/>
                <w:kern w:val="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i1025" type="#_x0000_t75" style="width:187.5pt;height:45.75pt">
                  <v:imagedata r:id="rId8" o:title=""/>
                </v:shape>
              </w:pict>
            </w:r>
          </w:p>
        </w:tc>
        <w:tc>
          <w:tcPr>
            <w:tcW w:w="337" w:type="dxa"/>
            <w:vAlign w:val="bottom"/>
          </w:tcPr>
          <w:p w:rsidR="006F461E" w:rsidRDefault="006F461E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tcBorders>
              <w:bottom w:val="single" w:sz="4" w:space="0" w:color="005BAC"/>
            </w:tcBorders>
            <w:tcMar>
              <w:left w:w="0" w:type="dxa"/>
              <w:right w:w="0" w:type="dxa"/>
            </w:tcMar>
            <w:vAlign w:val="bottom"/>
          </w:tcPr>
          <w:p w:rsidR="006F461E" w:rsidRDefault="00A06D65">
            <w:pPr>
              <w:spacing w:line="312" w:lineRule="auto"/>
              <w:jc w:val="right"/>
              <w:rPr>
                <w:rFonts w:ascii="楷体_GB2312" w:eastAsia="楷体_GB2312" w:cs="Times New Roman"/>
              </w:rPr>
            </w:pPr>
            <w:r>
              <w:rPr>
                <w:rFonts w:ascii="楷体_GB2312" w:eastAsia="楷体_GB231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0;text-align:left;margin-left:3.85pt;margin-top:6.2pt;width:317.65pt;height:39.75pt;z-index:1;mso-position-horizontal-relative:text;mso-position-vertical-relative:text" o:preferrelative="t" filled="f" stroked="f">
                  <v:textbox>
                    <w:txbxContent>
                      <w:p w:rsidR="006F461E" w:rsidRPr="00D0141C" w:rsidRDefault="00751389">
                        <w:pPr>
                          <w:spacing w:line="0" w:lineRule="atLeast"/>
                          <w:jc w:val="center"/>
                          <w:rPr>
                            <w:rStyle w:val="af6"/>
                            <w:b/>
                            <w:color w:val="1F497D"/>
                            <w:sz w:val="48"/>
                            <w:szCs w:val="48"/>
                          </w:rPr>
                        </w:pPr>
                        <w:r w:rsidRPr="00D0141C">
                          <w:rPr>
                            <w:rStyle w:val="af6"/>
                            <w:rFonts w:hint="eastAsia"/>
                            <w:b/>
                            <w:color w:val="1F497D"/>
                            <w:sz w:val="48"/>
                            <w:szCs w:val="48"/>
                          </w:rPr>
                          <w:t>晨报</w:t>
                        </w:r>
                      </w:p>
                      <w:p w:rsidR="006F461E" w:rsidRDefault="009C6C88">
                        <w:pPr>
                          <w:jc w:val="right"/>
                          <w:rPr>
                            <w:color w:val="E36C0A"/>
                            <w:szCs w:val="48"/>
                          </w:rPr>
                        </w:pP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begin"/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TIME \@ "yyyy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年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M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月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d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日星期</w:instrText>
                        </w:r>
                        <w:r w:rsidR="00751389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instrText>W"</w:instrTex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separate"/>
                        </w:r>
                        <w:r w:rsidR="00892DD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2017</w:t>
                        </w:r>
                        <w:r w:rsidR="00892DD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年</w:t>
                        </w:r>
                        <w:r w:rsidR="00892DD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10</w:t>
                        </w:r>
                        <w:r w:rsidR="00892DD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月</w:t>
                        </w:r>
                        <w:r w:rsidR="00892DD0">
                          <w:rPr>
                            <w:rFonts w:ascii="Times New Roman" w:eastAsia="楷体_GB2312" w:hAnsi="Times New Roman" w:cs="Times New Roman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23</w:t>
                        </w:r>
                        <w:r w:rsidR="00892DD0"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noProof/>
                            <w:color w:val="E36C0A"/>
                            <w:sz w:val="24"/>
                            <w:szCs w:val="24"/>
                          </w:rPr>
                          <w:t>日星期一</w:t>
                        </w:r>
                        <w:r>
                          <w:rPr>
                            <w:rFonts w:ascii="Times New Roman" w:eastAsia="楷体_GB2312" w:hAnsi="Times New Roman" w:cs="Times New Roman"/>
                            <w:b/>
                            <w:bCs/>
                            <w:color w:val="E36C0A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w:r>
            <w:r>
              <w:rPr>
                <w:rFonts w:ascii="楷体_GB2312" w:eastAsia="楷体_GB2312" w:cs="Times New Roman"/>
              </w:rPr>
              <w:pict>
                <v:shape id="_x0000_i1026" type="#_x0000_t75" style="width:321pt;height:37.5pt">
                  <v:imagedata r:id="rId9" o:title=""/>
                </v:shape>
              </w:pict>
            </w:r>
          </w:p>
        </w:tc>
      </w:tr>
      <w:tr w:rsidR="006F461E">
        <w:tc>
          <w:tcPr>
            <w:tcW w:w="3781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  <w:b/>
                <w:color w:val="1F497D"/>
              </w:rPr>
            </w:pPr>
            <w:r w:rsidRPr="00D0141C">
              <w:rPr>
                <w:rStyle w:val="af6"/>
                <w:rFonts w:hint="eastAsia"/>
                <w:b/>
                <w:color w:val="1F497D"/>
              </w:rPr>
              <w:t>外盘主要指数情况及涨跌</w:t>
            </w:r>
          </w:p>
        </w:tc>
        <w:tc>
          <w:tcPr>
            <w:tcW w:w="337" w:type="dxa"/>
            <w:shd w:val="clear" w:color="auto" w:fill="auto"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  <w:color w:val="0070C0"/>
              </w:rPr>
            </w:pPr>
          </w:p>
        </w:tc>
        <w:tc>
          <w:tcPr>
            <w:tcW w:w="6478" w:type="dxa"/>
            <w:tcBorders>
              <w:top w:val="single" w:sz="4" w:space="0" w:color="005BAC"/>
              <w:bottom w:val="single" w:sz="24" w:space="0" w:color="005BAC"/>
            </w:tcBorders>
            <w:shd w:val="clear" w:color="auto" w:fill="D9D9D9"/>
            <w:vAlign w:val="center"/>
          </w:tcPr>
          <w:p w:rsidR="006F461E" w:rsidRPr="00D0141C" w:rsidRDefault="00751389">
            <w:pPr>
              <w:spacing w:line="312" w:lineRule="auto"/>
              <w:jc w:val="center"/>
              <w:rPr>
                <w:rStyle w:val="af6"/>
              </w:rPr>
            </w:pPr>
            <w:r w:rsidRPr="00D0141C">
              <w:rPr>
                <w:rStyle w:val="af6"/>
                <w:rFonts w:hint="eastAsia"/>
              </w:rPr>
              <w:t>晨会纪要</w:t>
            </w:r>
          </w:p>
        </w:tc>
      </w:tr>
      <w:tr w:rsidR="006F461E" w:rsidRPr="00E425B6">
        <w:trPr>
          <w:trHeight w:val="8682"/>
        </w:trPr>
        <w:tc>
          <w:tcPr>
            <w:tcW w:w="3781" w:type="dxa"/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652" w:type="dxa"/>
              <w:tblInd w:w="108" w:type="dxa"/>
              <w:tblBorders>
                <w:top w:val="single" w:sz="4" w:space="0" w:color="auto"/>
                <w:bottom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7"/>
              <w:gridCol w:w="1217"/>
              <w:gridCol w:w="1218"/>
            </w:tblGrid>
            <w:tr w:rsidR="006F461E"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道琼斯</w:t>
                  </w:r>
                </w:p>
              </w:tc>
              <w:tc>
                <w:tcPr>
                  <w:tcW w:w="1217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2D5C71" w:rsidRPr="008C1354" w:rsidRDefault="002A2D91" w:rsidP="008C1354">
                  <w:r w:rsidRPr="008C1354">
                    <w:rPr>
                      <w:rFonts w:hint="eastAsia"/>
                    </w:rPr>
                    <w:t>1</w:t>
                  </w:r>
                  <w:r w:rsidR="00D4775E" w:rsidRPr="008C1354">
                    <w:rPr>
                      <w:rFonts w:hint="eastAsia"/>
                    </w:rPr>
                    <w:t>588</w:t>
                  </w:r>
                  <w:r w:rsidR="00463C76" w:rsidRPr="008C1354">
                    <w:rPr>
                      <w:rFonts w:hint="eastAsia"/>
                    </w:rPr>
                    <w:t>5.2</w:t>
                  </w:r>
                </w:p>
              </w:tc>
              <w:tc>
                <w:tcPr>
                  <w:tcW w:w="1218" w:type="dxa"/>
                  <w:tcBorders>
                    <w:top w:val="single" w:sz="4" w:space="0" w:color="auto"/>
                    <w:bottom w:val="nil"/>
                  </w:tcBorders>
                  <w:shd w:val="clear" w:color="auto" w:fill="8DB3E2"/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-208.29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美元指数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9</w:t>
                  </w:r>
                  <w:r w:rsidR="00DF5D38" w:rsidRPr="008C1354">
                    <w:rPr>
                      <w:rFonts w:hint="eastAsia"/>
                    </w:rPr>
                    <w:t>9.</w:t>
                  </w:r>
                  <w:r w:rsidR="00463C76" w:rsidRPr="008C1354">
                    <w:rPr>
                      <w:rFonts w:hint="eastAsia"/>
                    </w:rPr>
                    <w:t>25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463C76" w:rsidP="008C1354">
                  <w:r w:rsidRPr="008C1354">
                    <w:rPr>
                      <w:rFonts w:hint="eastAsia"/>
                    </w:rPr>
                    <w:t>-0.298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美原油指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3</w:t>
                  </w:r>
                  <w:r w:rsidR="00463C76" w:rsidRPr="008C1354">
                    <w:rPr>
                      <w:rFonts w:hint="eastAsia"/>
                    </w:rPr>
                    <w:t>2.62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DF5D38" w:rsidRPr="008C1354">
                    <w:rPr>
                      <w:rFonts w:hint="eastAsia"/>
                    </w:rPr>
                    <w:t>0.</w:t>
                  </w:r>
                  <w:r w:rsidR="002A2D91" w:rsidRPr="008C1354">
                    <w:rPr>
                      <w:rFonts w:hint="eastAsia"/>
                    </w:rPr>
                    <w:t>36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纽约金指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132473" w:rsidRPr="008C1354">
                    <w:rPr>
                      <w:rFonts w:hint="eastAsia"/>
                    </w:rPr>
                    <w:t>0</w:t>
                  </w:r>
                  <w:r w:rsidR="00090109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7.6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-1.4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伦铜指数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8F2673" w:rsidP="008C1354">
                  <w:pPr>
                    <w:ind w:firstLineChars="100" w:firstLine="210"/>
                  </w:pPr>
                  <w:r w:rsidRPr="008C1354">
                    <w:rPr>
                      <w:rFonts w:hint="eastAsia"/>
                    </w:rPr>
                    <w:t>4</w:t>
                  </w:r>
                  <w:r w:rsidR="00090109" w:rsidRPr="008C1354">
                    <w:rPr>
                      <w:rFonts w:hint="eastAsia"/>
                    </w:rPr>
                    <w:t>3</w:t>
                  </w:r>
                  <w:r w:rsidR="002A2D91" w:rsidRPr="008C1354">
                    <w:rPr>
                      <w:rFonts w:hint="eastAsia"/>
                    </w:rPr>
                    <w:t>92.5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12</w:t>
                  </w:r>
                  <w:r w:rsidRPr="008C1354">
                    <w:rPr>
                      <w:rFonts w:hint="eastAsia"/>
                    </w:rPr>
                    <w:t>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伦铝指数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1</w:t>
                  </w:r>
                  <w:r w:rsidR="00F80CC3" w:rsidRPr="008C1354">
                    <w:rPr>
                      <w:rFonts w:hint="eastAsia"/>
                    </w:rPr>
                    <w:t>4</w:t>
                  </w:r>
                  <w:r w:rsidR="00DF5D38" w:rsidRPr="008C1354">
                    <w:rPr>
                      <w:rFonts w:hint="eastAsia"/>
                    </w:rPr>
                    <w:t>8</w:t>
                  </w:r>
                  <w:r w:rsidR="002A2D91" w:rsidRPr="008C1354">
                    <w:rPr>
                      <w:rFonts w:hint="eastAsia"/>
                    </w:rPr>
                    <w:t>1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-5.5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伦锌指数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F80CC3" w:rsidP="008C1354">
                  <w:r w:rsidRPr="008C1354">
                    <w:rPr>
                      <w:rFonts w:hint="eastAsia"/>
                    </w:rPr>
                    <w:t>1</w:t>
                  </w:r>
                  <w:r w:rsidR="002A2D91" w:rsidRPr="008C1354">
                    <w:rPr>
                      <w:rFonts w:hint="eastAsia"/>
                    </w:rPr>
                    <w:t>500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DF5D38" w:rsidP="008C1354">
                  <w:r w:rsidRPr="008C1354">
                    <w:rPr>
                      <w:rFonts w:hint="eastAsia"/>
                    </w:rPr>
                    <w:t>+</w:t>
                  </w:r>
                  <w:r w:rsidR="002A2D91" w:rsidRPr="008C1354">
                    <w:rPr>
                      <w:rFonts w:hint="eastAsia"/>
                    </w:rPr>
                    <w:t>4.5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proofErr w:type="gramStart"/>
                  <w:r w:rsidRPr="008C1354">
                    <w:rPr>
                      <w:rFonts w:hint="eastAsia"/>
                    </w:rPr>
                    <w:t>美豆指数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882.4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+2.6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</w:t>
                  </w:r>
                  <w:proofErr w:type="gramStart"/>
                  <w:r w:rsidRPr="008C1354">
                    <w:rPr>
                      <w:rFonts w:hint="eastAsia"/>
                    </w:rPr>
                    <w:t>粕</w:t>
                  </w:r>
                  <w:proofErr w:type="gramEnd"/>
                  <w:r w:rsidRPr="008C1354">
                    <w:rPr>
                      <w:rFonts w:hint="eastAsia"/>
                    </w:rPr>
                    <w:t>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272.9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1F4387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4.1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美豆油指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29.9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0.15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美玉米指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373.2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+4.4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nil"/>
                  </w:tcBorders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原糖指数</w:t>
                  </w:r>
                </w:p>
              </w:tc>
              <w:tc>
                <w:tcPr>
                  <w:tcW w:w="1217" w:type="dxa"/>
                  <w:tcBorders>
                    <w:top w:val="nil"/>
                    <w:bottom w:val="nil"/>
                  </w:tcBorders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14.48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nil"/>
                  </w:tcBorders>
                </w:tcPr>
                <w:p w:rsidR="006F461E" w:rsidRPr="008C1354" w:rsidRDefault="00090109" w:rsidP="008C1354">
                  <w:r w:rsidRPr="008C1354">
                    <w:rPr>
                      <w:rFonts w:hint="eastAsia"/>
                    </w:rPr>
                    <w:t>-</w:t>
                  </w:r>
                  <w:r w:rsidR="002A2D91" w:rsidRPr="008C1354">
                    <w:rPr>
                      <w:rFonts w:hint="eastAsia"/>
                    </w:rPr>
                    <w:t>0.05</w:t>
                  </w:r>
                </w:p>
              </w:tc>
            </w:tr>
            <w:tr w:rsidR="006F461E"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  <w:vAlign w:val="bottom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美</w:t>
                  </w:r>
                  <w:proofErr w:type="gramStart"/>
                  <w:r w:rsidRPr="008C1354">
                    <w:rPr>
                      <w:rFonts w:hint="eastAsia"/>
                    </w:rPr>
                    <w:t>棉指数</w:t>
                  </w:r>
                  <w:proofErr w:type="gramEnd"/>
                </w:p>
              </w:tc>
              <w:tc>
                <w:tcPr>
                  <w:tcW w:w="1217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62.6</w:t>
                  </w:r>
                </w:p>
              </w:tc>
              <w:tc>
                <w:tcPr>
                  <w:tcW w:w="1218" w:type="dxa"/>
                  <w:tcBorders>
                    <w:top w:val="nil"/>
                    <w:bottom w:val="single" w:sz="4" w:space="0" w:color="auto"/>
                  </w:tcBorders>
                  <w:shd w:val="clear" w:color="auto" w:fill="8DB3E2"/>
                </w:tcPr>
                <w:p w:rsidR="006F461E" w:rsidRPr="008C1354" w:rsidRDefault="002A2D91" w:rsidP="008C1354">
                  <w:r w:rsidRPr="008C1354">
                    <w:rPr>
                      <w:rFonts w:hint="eastAsia"/>
                    </w:rPr>
                    <w:t>+0.91</w:t>
                  </w:r>
                </w:p>
              </w:tc>
            </w:tr>
          </w:tbl>
          <w:p w:rsidR="006F461E" w:rsidRPr="008C1354" w:rsidRDefault="006F461E" w:rsidP="008C1354"/>
        </w:tc>
        <w:tc>
          <w:tcPr>
            <w:tcW w:w="337" w:type="dxa"/>
            <w:vMerge w:val="restart"/>
          </w:tcPr>
          <w:p w:rsidR="006F461E" w:rsidRPr="006E6733" w:rsidRDefault="006F461E" w:rsidP="008C1354"/>
        </w:tc>
        <w:tc>
          <w:tcPr>
            <w:tcW w:w="6478" w:type="dxa"/>
            <w:vMerge w:val="restart"/>
          </w:tcPr>
          <w:tbl>
            <w:tblPr>
              <w:tblpPr w:leftFromText="180" w:rightFromText="180" w:vertAnchor="text" w:horzAnchor="page" w:tblpX="81" w:tblpY="308"/>
              <w:tblOverlap w:val="never"/>
              <w:tblW w:w="6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892DD0" w:rsidRPr="00AA716D" w:rsidTr="00384D4C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892DD0" w:rsidRPr="00AA716D" w:rsidRDefault="00892DD0" w:rsidP="00892DD0">
                  <w:r w:rsidRPr="00AA716D">
                    <w:rPr>
                      <w:rFonts w:hint="eastAsia"/>
                    </w:rPr>
                    <w:t>品种概况</w:t>
                  </w:r>
                </w:p>
              </w:tc>
            </w:tr>
            <w:tr w:rsidR="00892DD0" w:rsidRPr="00AA716D" w:rsidTr="00384D4C">
              <w:trPr>
                <w:trHeight w:val="874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892DD0" w:rsidRPr="00AA716D" w:rsidRDefault="00892DD0" w:rsidP="00892DD0">
                  <w:r>
                    <w:rPr>
                      <w:rFonts w:cs="Arial" w:hint="eastAsia"/>
                    </w:rPr>
                    <w:t>【贵金属】美联储加息，对贵金属略有压制</w:t>
                  </w:r>
                </w:p>
              </w:tc>
            </w:tr>
            <w:tr w:rsidR="00892DD0" w:rsidRPr="00AA716D" w:rsidTr="00384D4C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892DD0" w:rsidRPr="00AA716D" w:rsidRDefault="00892DD0" w:rsidP="00892DD0">
                  <w:r w:rsidRPr="00AA716D">
                    <w:rPr>
                      <w:rFonts w:hint="eastAsia"/>
                    </w:rPr>
                    <w:t>操作策略</w:t>
                  </w:r>
                </w:p>
              </w:tc>
            </w:tr>
            <w:tr w:rsidR="00892DD0" w:rsidRPr="00AA716D" w:rsidTr="00384D4C">
              <w:trPr>
                <w:trHeight w:val="398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892DD0" w:rsidRPr="00AA716D" w:rsidRDefault="00892DD0" w:rsidP="00892DD0">
                  <w:r>
                    <w:rPr>
                      <w:rFonts w:cs="Arial" w:hint="eastAsia"/>
                    </w:rPr>
                    <w:t>【贵金属】观望为主</w:t>
                  </w:r>
                </w:p>
              </w:tc>
            </w:tr>
            <w:tr w:rsidR="00892DD0" w:rsidRPr="00AA716D" w:rsidTr="00384D4C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892DD0" w:rsidRPr="00AA716D" w:rsidRDefault="00892DD0" w:rsidP="00892DD0">
                  <w:r w:rsidRPr="00AA716D">
                    <w:rPr>
                      <w:rFonts w:hint="eastAsia"/>
                    </w:rPr>
                    <w:t>今日关注</w:t>
                  </w:r>
                </w:p>
              </w:tc>
            </w:tr>
            <w:tr w:rsidR="00892DD0" w:rsidRPr="00AA716D" w:rsidTr="00384D4C">
              <w:trPr>
                <w:trHeight w:val="387"/>
              </w:trPr>
              <w:tc>
                <w:tcPr>
                  <w:tcW w:w="6365" w:type="dxa"/>
                  <w:tcBorders>
                    <w:bottom w:val="single" w:sz="4" w:space="0" w:color="auto"/>
                  </w:tcBorders>
                </w:tcPr>
                <w:p w:rsidR="00892DD0" w:rsidRPr="00B17298" w:rsidRDefault="00892DD0" w:rsidP="00892DD0">
                  <w:r>
                    <w:t>20</w:t>
                  </w:r>
                  <w:r w:rsidRPr="00AA716D">
                    <w:rPr>
                      <w:rFonts w:hint="eastAsia"/>
                    </w:rPr>
                    <w:t>:</w:t>
                  </w:r>
                  <w:r>
                    <w:t>30</w:t>
                  </w:r>
                  <w:r w:rsidRPr="00AA716D"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加拿大</w:t>
                  </w:r>
                  <w:r w:rsidRPr="00AA716D">
                    <w:rPr>
                      <w:rFonts w:hint="eastAsia"/>
                    </w:rPr>
                    <w:t> </w:t>
                  </w:r>
                  <w:r w:rsidRPr="00AA716D">
                    <w:t xml:space="preserve"> </w:t>
                  </w:r>
                  <w:r w:rsidRPr="00AA716D">
                    <w:rPr>
                      <w:rFonts w:hint="eastAsia"/>
                    </w:rPr>
                    <w:t>  </w:t>
                  </w: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C</w:t>
                  </w:r>
                  <w:r>
                    <w:t>PI</w:t>
                  </w:r>
                  <w:r>
                    <w:rPr>
                      <w:rFonts w:hint="eastAsia"/>
                    </w:rPr>
                    <w:t>年率</w:t>
                  </w:r>
                  <w:r>
                    <w:rPr>
                      <w:rFonts w:hint="eastAsia"/>
                    </w:rPr>
                    <w:t xml:space="preserve"> (%)</w:t>
                  </w:r>
                </w:p>
                <w:p w:rsidR="00892DD0" w:rsidRPr="00AA716D" w:rsidRDefault="00892DD0" w:rsidP="00892DD0">
                  <w:pPr>
                    <w:ind w:firstLineChars="700" w:firstLine="1470"/>
                  </w:pPr>
                  <w:r>
                    <w:rPr>
                      <w:rFonts w:hint="eastAsia"/>
                    </w:rPr>
                    <w:t>9</w:t>
                  </w:r>
                  <w:r>
                    <w:rPr>
                      <w:rFonts w:hint="eastAsia"/>
                    </w:rPr>
                    <w:t>月核心</w:t>
                  </w:r>
                  <w:r>
                    <w:rPr>
                      <w:rFonts w:hint="eastAsia"/>
                    </w:rPr>
                    <w:t>CPI</w:t>
                  </w:r>
                  <w:r>
                    <w:rPr>
                      <w:rFonts w:hint="eastAsia"/>
                    </w:rPr>
                    <w:t>年率</w:t>
                  </w:r>
                  <w:r w:rsidRPr="00AA716D">
                    <w:rPr>
                      <w:rFonts w:hint="eastAsia"/>
                    </w:rPr>
                    <w:t>(%)</w:t>
                  </w:r>
                </w:p>
                <w:p w:rsidR="00892DD0" w:rsidRDefault="00892DD0" w:rsidP="00892DD0">
                  <w:r>
                    <w:rPr>
                      <w:rFonts w:hint="eastAsia"/>
                    </w:rPr>
                    <w:t>20:3</w:t>
                  </w:r>
                  <w:r w:rsidRPr="00AA716D">
                    <w:rPr>
                      <w:rFonts w:hint="eastAsia"/>
                    </w:rPr>
                    <w:t xml:space="preserve">0  </w:t>
                  </w:r>
                  <w:r>
                    <w:rPr>
                      <w:rFonts w:hint="eastAsia"/>
                    </w:rPr>
                    <w:t>加拿大</w:t>
                  </w:r>
                  <w:r>
                    <w:rPr>
                      <w:rFonts w:hint="eastAsia"/>
                    </w:rPr>
                    <w:t>      8</w:t>
                  </w:r>
                  <w:r>
                    <w:rPr>
                      <w:rFonts w:hint="eastAsia"/>
                    </w:rPr>
                    <w:t>月零售销售月率</w:t>
                  </w:r>
                  <w:r w:rsidRPr="00AA716D">
                    <w:rPr>
                      <w:rFonts w:hint="eastAsia"/>
                    </w:rPr>
                    <w:t>(%)</w:t>
                  </w:r>
                </w:p>
                <w:p w:rsidR="00892DD0" w:rsidRDefault="00892DD0" w:rsidP="00892DD0">
                  <w:r>
                    <w:t>8</w:t>
                  </w:r>
                  <w:r>
                    <w:rPr>
                      <w:rFonts w:hint="eastAsia"/>
                    </w:rPr>
                    <w:t>月核心零售月率</w:t>
                  </w:r>
                  <w:r>
                    <w:rPr>
                      <w:rFonts w:hint="eastAsia"/>
                    </w:rPr>
                    <w:t>(</w:t>
                  </w:r>
                  <w:r>
                    <w:t>%</w:t>
                  </w:r>
                  <w:r>
                    <w:rPr>
                      <w:rFonts w:hint="eastAsia"/>
                    </w:rPr>
                    <w:t>)</w:t>
                  </w:r>
                </w:p>
                <w:p w:rsidR="00892DD0" w:rsidRPr="007C70BA" w:rsidRDefault="00892DD0" w:rsidP="00892DD0">
                  <w:r>
                    <w:t>22</w:t>
                  </w:r>
                  <w:r>
                    <w:rPr>
                      <w:rFonts w:hint="eastAsia"/>
                    </w:rPr>
                    <w:t>:0</w:t>
                  </w:r>
                  <w:r w:rsidRPr="00AA716D">
                    <w:rPr>
                      <w:rFonts w:hint="eastAsia"/>
                    </w:rPr>
                    <w:t>0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美国</w:t>
                  </w:r>
                  <w:r>
                    <w:rPr>
                      <w:rFonts w:hint="eastAsia"/>
                    </w:rPr>
                    <w:t xml:space="preserve">   9</w:t>
                  </w:r>
                  <w:r>
                    <w:rPr>
                      <w:rFonts w:hint="eastAsia"/>
                    </w:rPr>
                    <w:t>月成屋</w:t>
                  </w:r>
                  <w:proofErr w:type="gramStart"/>
                  <w:r>
                    <w:rPr>
                      <w:rFonts w:hint="eastAsia"/>
                    </w:rPr>
                    <w:t>销售年化总数</w:t>
                  </w:r>
                  <w:proofErr w:type="gramEnd"/>
                  <w:r>
                    <w:rPr>
                      <w:rFonts w:hint="eastAsia"/>
                    </w:rPr>
                    <w:t xml:space="preserve"> (</w:t>
                  </w:r>
                  <w:r>
                    <w:rPr>
                      <w:rFonts w:hint="eastAsia"/>
                    </w:rPr>
                    <w:t>万户</w:t>
                  </w:r>
                  <w:r>
                    <w:rPr>
                      <w:rFonts w:hint="eastAsia"/>
                    </w:rPr>
                    <w:t>)</w:t>
                  </w:r>
                </w:p>
              </w:tc>
            </w:tr>
            <w:tr w:rsidR="00892DD0" w:rsidRPr="00AA716D" w:rsidTr="00384D4C">
              <w:trPr>
                <w:trHeight w:val="387"/>
              </w:trPr>
              <w:tc>
                <w:tcPr>
                  <w:tcW w:w="6365" w:type="dxa"/>
                  <w:shd w:val="clear" w:color="auto" w:fill="D9D9D9"/>
                </w:tcPr>
                <w:p w:rsidR="00892DD0" w:rsidRPr="00AA716D" w:rsidRDefault="00892DD0" w:rsidP="00892DD0">
                  <w:r w:rsidRPr="00AA716D">
                    <w:rPr>
                      <w:rFonts w:hint="eastAsia"/>
                    </w:rPr>
                    <w:t>财经要闻</w:t>
                  </w:r>
                </w:p>
              </w:tc>
            </w:tr>
            <w:tr w:rsidR="00892DD0" w:rsidRPr="00AA716D" w:rsidTr="00384D4C">
              <w:trPr>
                <w:trHeight w:val="796"/>
              </w:trPr>
              <w:tc>
                <w:tcPr>
                  <w:tcW w:w="6365" w:type="dxa"/>
                </w:tcPr>
                <w:p w:rsidR="00892DD0" w:rsidRPr="00892DD0" w:rsidRDefault="00892DD0" w:rsidP="00892DD0">
                  <w:pPr>
                    <w:rPr>
                      <w:rFonts w:ascii="宋体" w:hAnsi="宋体"/>
                      <w:sz w:val="18"/>
                    </w:rPr>
                  </w:pPr>
                  <w:r w:rsidRPr="00892DD0">
                    <w:rPr>
                      <w:rFonts w:ascii="宋体" w:hAnsi="宋体" w:hint="eastAsia"/>
                      <w:sz w:val="18"/>
                    </w:rPr>
                    <w:t>1、三季度GDP同比增6.8%，前值增6.9%，我国经济连续9个季度运行在6.7%-6.9%；前三季度GDP同比增6.9%，增速与上半年持平。</w:t>
                  </w:r>
                </w:p>
                <w:p w:rsidR="00892DD0" w:rsidRPr="00892DD0" w:rsidRDefault="00892DD0" w:rsidP="00892DD0">
                  <w:pPr>
                    <w:rPr>
                      <w:rFonts w:ascii="宋体" w:hAnsi="宋体"/>
                      <w:sz w:val="18"/>
                    </w:rPr>
                  </w:pPr>
                  <w:r w:rsidRPr="00892DD0">
                    <w:rPr>
                      <w:rFonts w:ascii="宋体" w:hAnsi="宋体" w:hint="eastAsia"/>
                      <w:sz w:val="18"/>
                    </w:rPr>
                    <w:t>2、1-9月，全国固定资产投资同比增7.5%，增速比1-8月回落0.3个百分点；民间固定资产投资同比增6%，增速比1-8月份回落0.4个百分点，创去年12月来新低。9月规模以上工业增加值同比增6.6%，前值增6.0%；社会消费品零售同比增10.3%，前值增10.1%。</w:t>
                  </w:r>
                </w:p>
                <w:p w:rsidR="00892DD0" w:rsidRPr="00892DD0" w:rsidRDefault="00892DD0" w:rsidP="00892DD0">
                  <w:pPr>
                    <w:rPr>
                      <w:rFonts w:ascii="宋体" w:hAnsi="宋体"/>
                      <w:sz w:val="18"/>
                    </w:rPr>
                  </w:pPr>
                  <w:r w:rsidRPr="00892DD0">
                    <w:rPr>
                      <w:rFonts w:ascii="宋体" w:hAnsi="宋体" w:hint="eastAsia"/>
                      <w:sz w:val="18"/>
                    </w:rPr>
                    <w:t>3、前三季度，全国居民人均可支配收入19342元，同比名义增长9.1%，实际增长7.5%；全国居民人均消费支出13162元，同比名义增长7.5%，实际增长5.9%。</w:t>
                  </w:r>
                </w:p>
                <w:p w:rsidR="00892DD0" w:rsidRPr="00892DD0" w:rsidRDefault="00892DD0" w:rsidP="00892DD0">
                  <w:pPr>
                    <w:rPr>
                      <w:rFonts w:ascii="宋体" w:hAnsi="宋体"/>
                      <w:sz w:val="18"/>
                    </w:rPr>
                  </w:pPr>
                  <w:r w:rsidRPr="00892DD0">
                    <w:rPr>
                      <w:rFonts w:ascii="宋体" w:hAnsi="宋体" w:hint="eastAsia"/>
                      <w:sz w:val="18"/>
                    </w:rPr>
                    <w:t>4、</w:t>
                  </w:r>
                  <w:proofErr w:type="gramStart"/>
                  <w:r w:rsidRPr="00892DD0">
                    <w:rPr>
                      <w:rFonts w:ascii="宋体" w:hAnsi="宋体" w:hint="eastAsia"/>
                      <w:sz w:val="18"/>
                    </w:rPr>
                    <w:t>国家发改委</w:t>
                  </w:r>
                  <w:proofErr w:type="gramEnd"/>
                  <w:r w:rsidRPr="00892DD0">
                    <w:rPr>
                      <w:rFonts w:ascii="宋体" w:hAnsi="宋体" w:hint="eastAsia"/>
                      <w:sz w:val="18"/>
                    </w:rPr>
                    <w:t>主任何立峰：今年以来，我国经济稳中向好的态势巩固，全年6.5%的目标将顺利实现，甚至有望更好，经济总量有望超过80</w:t>
                  </w:r>
                  <w:proofErr w:type="gramStart"/>
                  <w:r w:rsidRPr="00892DD0">
                    <w:rPr>
                      <w:rFonts w:ascii="宋体" w:hAnsi="宋体" w:hint="eastAsia"/>
                      <w:sz w:val="18"/>
                    </w:rPr>
                    <w:t>万亿</w:t>
                  </w:r>
                  <w:proofErr w:type="gramEnd"/>
                  <w:r w:rsidRPr="00892DD0">
                    <w:rPr>
                      <w:rFonts w:ascii="宋体" w:hAnsi="宋体" w:hint="eastAsia"/>
                      <w:sz w:val="18"/>
                    </w:rPr>
                    <w:t>元。</w:t>
                  </w:r>
                </w:p>
                <w:p w:rsidR="00892DD0" w:rsidRPr="00892DD0" w:rsidRDefault="00892DD0" w:rsidP="00892DD0">
                  <w:pPr>
                    <w:rPr>
                      <w:rFonts w:ascii="宋体" w:hAnsi="宋体"/>
                      <w:sz w:val="18"/>
                    </w:rPr>
                  </w:pPr>
                  <w:r w:rsidRPr="00892DD0">
                    <w:rPr>
                      <w:rFonts w:ascii="宋体" w:hAnsi="宋体" w:hint="eastAsia"/>
                      <w:sz w:val="18"/>
                    </w:rPr>
                    <w:t>5、商务部部长：中国目前持有的海外资产为6</w:t>
                  </w:r>
                  <w:proofErr w:type="gramStart"/>
                  <w:r w:rsidRPr="00892DD0">
                    <w:rPr>
                      <w:rFonts w:ascii="宋体" w:hAnsi="宋体" w:hint="eastAsia"/>
                      <w:sz w:val="18"/>
                    </w:rPr>
                    <w:t>万亿</w:t>
                  </w:r>
                  <w:proofErr w:type="gramEnd"/>
                  <w:r w:rsidRPr="00892DD0">
                    <w:rPr>
                      <w:rFonts w:ascii="宋体" w:hAnsi="宋体" w:hint="eastAsia"/>
                      <w:sz w:val="18"/>
                    </w:rPr>
                    <w:t>美元；中国过去五年的海外投资总额为6600亿美元，非理性海外投资今年得到有效遏制。</w:t>
                  </w:r>
                </w:p>
                <w:p w:rsidR="00892DD0" w:rsidRPr="00892DD0" w:rsidRDefault="00892DD0" w:rsidP="00892DD0">
                  <w:pPr>
                    <w:rPr>
                      <w:rFonts w:ascii="宋体" w:hAnsi="宋体"/>
                      <w:sz w:val="18"/>
                    </w:rPr>
                  </w:pPr>
                  <w:r w:rsidRPr="00892DD0">
                    <w:rPr>
                      <w:rFonts w:ascii="宋体" w:hAnsi="宋体" w:hint="eastAsia"/>
                      <w:sz w:val="18"/>
                    </w:rPr>
                    <w:t>6、中国9月央行口径外汇占款余额增加8.5亿元至21.51</w:t>
                  </w:r>
                  <w:proofErr w:type="gramStart"/>
                  <w:r w:rsidRPr="00892DD0">
                    <w:rPr>
                      <w:rFonts w:ascii="宋体" w:hAnsi="宋体" w:hint="eastAsia"/>
                      <w:sz w:val="18"/>
                    </w:rPr>
                    <w:t>万亿</w:t>
                  </w:r>
                  <w:proofErr w:type="gramEnd"/>
                  <w:r w:rsidRPr="00892DD0">
                    <w:rPr>
                      <w:rFonts w:ascii="宋体" w:hAnsi="宋体" w:hint="eastAsia"/>
                      <w:sz w:val="18"/>
                    </w:rPr>
                    <w:t>元人民币，为23个月来首次上升。中国9月银行结售汇顺差3亿美元，结束连续26个月逆差，1-9月银行累计结售汇逆差1129亿美元。外管局：结汇率同比稳中有升，企业、个人持汇意愿有所回落，将继续完善人民币汇率形成机制，推动外汇市场深化发展；要严厉打击外汇违法违规行为。</w:t>
                  </w:r>
                </w:p>
                <w:p w:rsidR="00892DD0" w:rsidRPr="00892DD0" w:rsidRDefault="00892DD0" w:rsidP="00892DD0">
                  <w:pPr>
                    <w:rPr>
                      <w:rFonts w:ascii="宋体" w:hAnsi="宋体"/>
                    </w:rPr>
                  </w:pPr>
                  <w:r w:rsidRPr="00892DD0">
                    <w:rPr>
                      <w:rFonts w:ascii="宋体" w:hAnsi="宋体" w:hint="eastAsia"/>
                      <w:sz w:val="18"/>
                    </w:rPr>
                    <w:t>7、</w:t>
                  </w:r>
                  <w:proofErr w:type="gramStart"/>
                  <w:r w:rsidRPr="00892DD0">
                    <w:rPr>
                      <w:rFonts w:ascii="宋体" w:hAnsi="宋体" w:hint="eastAsia"/>
                      <w:sz w:val="18"/>
                    </w:rPr>
                    <w:t>发改委</w:t>
                  </w:r>
                  <w:proofErr w:type="gramEnd"/>
                  <w:r w:rsidRPr="00892DD0">
                    <w:rPr>
                      <w:rFonts w:ascii="宋体" w:hAnsi="宋体" w:hint="eastAsia"/>
                      <w:sz w:val="18"/>
                    </w:rPr>
                    <w:t>称，10月19日国内成品油价格不作调整。今年我国成品油价格已经历8次上调、6次下调、6次搁浅。</w:t>
                  </w:r>
                </w:p>
              </w:tc>
            </w:tr>
          </w:tbl>
          <w:p w:rsidR="006F461E" w:rsidRPr="00892DD0" w:rsidRDefault="006F461E" w:rsidP="008C1354">
            <w:pPr>
              <w:ind w:left="412" w:hangingChars="196" w:hanging="412"/>
            </w:pPr>
          </w:p>
        </w:tc>
      </w:tr>
      <w:tr w:rsidR="006F461E">
        <w:trPr>
          <w:trHeight w:val="3355"/>
        </w:trPr>
        <w:tc>
          <w:tcPr>
            <w:tcW w:w="3781" w:type="dxa"/>
            <w:tcBorders>
              <w:top w:val="single" w:sz="4" w:space="0" w:color="005BAC"/>
            </w:tcBorders>
            <w:shd w:val="clear" w:color="auto" w:fill="D9D9D9"/>
            <w:tcMar>
              <w:top w:w="57" w:type="dxa"/>
              <w:left w:w="57" w:type="dxa"/>
              <w:bottom w:w="57" w:type="dxa"/>
              <w:right w:w="57" w:type="dxa"/>
            </w:tcMar>
          </w:tcPr>
          <w:tbl>
            <w:tblPr>
              <w:tblW w:w="3412" w:type="dxa"/>
              <w:tblLayout w:type="fixed"/>
              <w:tblLook w:val="04A0" w:firstRow="1" w:lastRow="0" w:firstColumn="1" w:lastColumn="0" w:noHBand="0" w:noVBand="1"/>
            </w:tblPr>
            <w:tblGrid>
              <w:gridCol w:w="3412"/>
            </w:tblGrid>
            <w:tr w:rsidR="006F461E">
              <w:tc>
                <w:tcPr>
                  <w:tcW w:w="3412" w:type="dxa"/>
                  <w:shd w:val="clear" w:color="auto" w:fill="8DB3E2"/>
                </w:tcPr>
                <w:p w:rsidR="006F461E" w:rsidRPr="008C1354" w:rsidRDefault="00751389" w:rsidP="008C1354">
                  <w:r w:rsidRPr="008C1354">
                    <w:rPr>
                      <w:rFonts w:hint="eastAsia"/>
                    </w:rPr>
                    <w:t>中</w:t>
                  </w:r>
                  <w:proofErr w:type="gramStart"/>
                  <w:r w:rsidRPr="008C1354">
                    <w:rPr>
                      <w:rFonts w:hint="eastAsia"/>
                    </w:rPr>
                    <w:t>融汇</w:t>
                  </w:r>
                  <w:proofErr w:type="gramEnd"/>
                  <w:r w:rsidRPr="008C1354">
                    <w:rPr>
                      <w:rFonts w:hint="eastAsia"/>
                    </w:rPr>
                    <w:t>信期货投</w:t>
                  </w:r>
                  <w:proofErr w:type="gramStart"/>
                  <w:r w:rsidRPr="008C1354">
                    <w:rPr>
                      <w:rFonts w:hint="eastAsia"/>
                    </w:rPr>
                    <w:t>研</w:t>
                  </w:r>
                  <w:proofErr w:type="gramEnd"/>
                  <w:r w:rsidRPr="008C1354">
                    <w:rPr>
                      <w:rFonts w:hint="eastAsia"/>
                    </w:rPr>
                    <w:t>中心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DA29D7" w:rsidP="008C1354">
                  <w:r>
                    <w:rPr>
                      <w:rFonts w:hint="eastAsia"/>
                    </w:rPr>
                    <w:t>联系人：蒋乐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从业资格号：</w:t>
                  </w:r>
                  <w:r w:rsidRPr="008C1354">
                    <w:rPr>
                      <w:rFonts w:hint="eastAsia"/>
                    </w:rPr>
                    <w:t>F</w:t>
                  </w:r>
                  <w:r w:rsidRPr="008C1354">
                    <w:t>028</w:t>
                  </w:r>
                  <w:r w:rsidR="0005437B">
                    <w:t>4850</w:t>
                  </w:r>
                </w:p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投资咨询资格号：</w:t>
                  </w:r>
                  <w:r w:rsidRPr="008C1354">
                    <w:rPr>
                      <w:rFonts w:hint="eastAsia"/>
                    </w:rPr>
                    <w:t>TZ0010</w:t>
                  </w:r>
                  <w:r w:rsidR="0005437B">
                    <w:t>582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8C1354" w:rsidRDefault="00AC410D" w:rsidP="008C1354">
                  <w:r w:rsidRPr="008C1354">
                    <w:rPr>
                      <w:rFonts w:hint="eastAsia"/>
                    </w:rPr>
                    <w:t>TEL</w:t>
                  </w:r>
                  <w:r w:rsidRPr="008C1354">
                    <w:rPr>
                      <w:rFonts w:hint="eastAsia"/>
                    </w:rPr>
                    <w:t>：</w:t>
                  </w:r>
                  <w:r w:rsidRPr="008C1354">
                    <w:rPr>
                      <w:rFonts w:hint="eastAsia"/>
                    </w:rPr>
                    <w:t>021-515575</w:t>
                  </w:r>
                  <w:r w:rsidR="0005437B">
                    <w:t>62</w:t>
                  </w:r>
                </w:p>
              </w:tc>
            </w:tr>
            <w:tr w:rsidR="00AC410D">
              <w:tc>
                <w:tcPr>
                  <w:tcW w:w="3412" w:type="dxa"/>
                </w:tcPr>
                <w:p w:rsidR="00AC410D" w:rsidRPr="00C30C84" w:rsidRDefault="00AC410D" w:rsidP="00293F86">
                  <w:pPr>
                    <w:tabs>
                      <w:tab w:val="left" w:pos="4620"/>
                    </w:tabs>
                    <w:spacing w:line="300" w:lineRule="auto"/>
                    <w:rPr>
                      <w:rFonts w:ascii="楷体_GB2312" w:eastAsia="楷体_GB2312" w:hAnsi="华文楷体" w:cs="Times New Roman"/>
                      <w:b/>
                      <w:bCs/>
                      <w:kern w:val="0"/>
                    </w:rPr>
                  </w:pP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Email：</w:t>
                  </w:r>
                  <w:r w:rsidR="0005437B">
                    <w:rPr>
                      <w:rFonts w:ascii="楷体_GB2312" w:eastAsia="楷体_GB2312" w:hAnsi="华文楷体" w:cs="楷体_GB2312" w:hint="eastAsia"/>
                      <w:kern w:val="0"/>
                    </w:rPr>
                    <w:t>jiangle</w:t>
                  </w:r>
                  <w:r w:rsidRPr="00C30C84">
                    <w:rPr>
                      <w:rFonts w:ascii="楷体_GB2312" w:eastAsia="楷体_GB2312" w:hAnsi="华文楷体" w:cs="楷体_GB2312" w:hint="eastAsia"/>
                      <w:kern w:val="0"/>
                    </w:rPr>
                    <w:t>@zrhxqh.com</w:t>
                  </w:r>
                </w:p>
              </w:tc>
            </w:tr>
          </w:tbl>
          <w:p w:rsidR="006F461E" w:rsidRDefault="006F461E">
            <w:pPr>
              <w:spacing w:line="312" w:lineRule="auto"/>
              <w:jc w:val="left"/>
              <w:rPr>
                <w:rFonts w:ascii="楷体_GB2312" w:eastAsia="楷体_GB2312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7" w:type="dxa"/>
            <w:vMerge/>
          </w:tcPr>
          <w:p w:rsidR="006F461E" w:rsidRDefault="006F461E">
            <w:pPr>
              <w:spacing w:line="312" w:lineRule="auto"/>
              <w:rPr>
                <w:rFonts w:ascii="楷体_GB2312" w:eastAsia="楷体_GB2312" w:cs="Times New Roman"/>
              </w:rPr>
            </w:pPr>
          </w:p>
        </w:tc>
        <w:tc>
          <w:tcPr>
            <w:tcW w:w="6478" w:type="dxa"/>
            <w:vMerge/>
          </w:tcPr>
          <w:p w:rsidR="006F461E" w:rsidRDefault="006F461E">
            <w:pPr>
              <w:pStyle w:val="12"/>
              <w:numPr>
                <w:ilvl w:val="0"/>
                <w:numId w:val="2"/>
              </w:numPr>
              <w:spacing w:before="120" w:after="120" w:line="312" w:lineRule="auto"/>
              <w:ind w:firstLineChars="0"/>
              <w:rPr>
                <w:rFonts w:ascii="楷体_GB2312" w:eastAsia="楷体_GB2312" w:cs="Times New Roman"/>
                <w:b/>
                <w:bCs/>
                <w:sz w:val="30"/>
                <w:szCs w:val="30"/>
              </w:rPr>
            </w:pPr>
          </w:p>
        </w:tc>
      </w:tr>
    </w:tbl>
    <w:p w:rsidR="006F461E" w:rsidRPr="00512D35" w:rsidRDefault="00751389" w:rsidP="00512D35">
      <w:r w:rsidRPr="00512D35">
        <w:rPr>
          <w:rFonts w:hint="eastAsia"/>
        </w:rPr>
        <w:t>晨会纪要</w:t>
      </w:r>
    </w:p>
    <w:p w:rsidR="006F461E" w:rsidRPr="00512D35" w:rsidRDefault="00751389" w:rsidP="00512D35">
      <w:r w:rsidRPr="00512D35">
        <w:rPr>
          <w:rFonts w:hint="eastAsia"/>
        </w:rPr>
        <w:lastRenderedPageBreak/>
        <w:t>贵金属</w:t>
      </w:r>
    </w:p>
    <w:p w:rsidR="00537745" w:rsidRDefault="00537745" w:rsidP="00537745">
      <w:pPr>
        <w:rPr>
          <w:sz w:val="24"/>
          <w:szCs w:val="24"/>
        </w:rPr>
      </w:pPr>
      <w:r w:rsidRPr="00537745">
        <w:rPr>
          <w:sz w:val="24"/>
          <w:szCs w:val="24"/>
        </w:rPr>
        <w:t>美联储如期加息，并</w:t>
      </w:r>
      <w:proofErr w:type="gramStart"/>
      <w:r w:rsidRPr="00537745">
        <w:rPr>
          <w:sz w:val="24"/>
          <w:szCs w:val="24"/>
        </w:rPr>
        <w:t>公布缩表计划</w:t>
      </w:r>
      <w:proofErr w:type="gramEnd"/>
      <w:r w:rsidRPr="00537745">
        <w:rPr>
          <w:sz w:val="24"/>
          <w:szCs w:val="24"/>
        </w:rPr>
        <w:t>。</w:t>
      </w:r>
      <w:proofErr w:type="gramStart"/>
      <w:r w:rsidRPr="00537745">
        <w:rPr>
          <w:sz w:val="24"/>
          <w:szCs w:val="24"/>
        </w:rPr>
        <w:t>耶伦表示</w:t>
      </w:r>
      <w:proofErr w:type="gramEnd"/>
      <w:r w:rsidRPr="00537745">
        <w:rPr>
          <w:sz w:val="24"/>
          <w:szCs w:val="24"/>
        </w:rPr>
        <w:t>通胀走高的条件仍在。</w:t>
      </w:r>
      <w:r>
        <w:rPr>
          <w:rFonts w:hint="eastAsia"/>
          <w:sz w:val="24"/>
          <w:szCs w:val="24"/>
        </w:rPr>
        <w:t>短期可能对贵金属形成压制，后续关注事态的发展。</w:t>
      </w:r>
      <w:r w:rsidRPr="006B06D1">
        <w:rPr>
          <w:rFonts w:hint="eastAsia"/>
          <w:sz w:val="24"/>
          <w:szCs w:val="24"/>
        </w:rPr>
        <w:t>操作上，前期如果有超低成本</w:t>
      </w:r>
      <w:bookmarkStart w:id="0" w:name="_GoBack"/>
      <w:bookmarkEnd w:id="0"/>
      <w:r w:rsidRPr="006B06D1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低位</w:t>
      </w:r>
      <w:r w:rsidRPr="006B06D1">
        <w:rPr>
          <w:rFonts w:hint="eastAsia"/>
          <w:sz w:val="24"/>
          <w:szCs w:val="24"/>
        </w:rPr>
        <w:t>多单可半仓获利了结。</w:t>
      </w:r>
    </w:p>
    <w:p w:rsidR="00765736" w:rsidRPr="00512D35" w:rsidRDefault="00765736" w:rsidP="00512D35"/>
    <w:p w:rsidR="00600093" w:rsidRPr="00512D35" w:rsidRDefault="00600093" w:rsidP="00512D35"/>
    <w:p w:rsidR="00005634" w:rsidRPr="00512D35" w:rsidRDefault="00AA5991" w:rsidP="00512D35">
      <w:r>
        <w:rPr>
          <w:rFonts w:hint="eastAsia"/>
        </w:rPr>
        <w:t>钢矿</w:t>
      </w:r>
    </w:p>
    <w:p w:rsidR="00960658" w:rsidRDefault="007F51E7" w:rsidP="00E63620">
      <w:pPr>
        <w:rPr>
          <w:sz w:val="24"/>
          <w:szCs w:val="24"/>
        </w:rPr>
      </w:pPr>
      <w:r w:rsidRPr="007F51E7">
        <w:rPr>
          <w:rFonts w:hint="eastAsia"/>
          <w:sz w:val="24"/>
          <w:szCs w:val="24"/>
        </w:rPr>
        <w:t>短线做多热轧卷板</w:t>
      </w:r>
      <w:r w:rsidRPr="007F51E7">
        <w:rPr>
          <w:rFonts w:hint="eastAsia"/>
          <w:sz w:val="24"/>
          <w:szCs w:val="24"/>
        </w:rPr>
        <w:t xml:space="preserve"> </w:t>
      </w:r>
      <w:r w:rsidRPr="007F51E7">
        <w:rPr>
          <w:rFonts w:hint="eastAsia"/>
          <w:sz w:val="24"/>
          <w:szCs w:val="24"/>
        </w:rPr>
        <w:t>昨上海螺纹</w:t>
      </w:r>
      <w:r w:rsidRPr="007F51E7">
        <w:rPr>
          <w:rFonts w:hint="eastAsia"/>
          <w:sz w:val="24"/>
          <w:szCs w:val="24"/>
        </w:rPr>
        <w:t>3930</w:t>
      </w:r>
      <w:r w:rsidRPr="007F51E7">
        <w:rPr>
          <w:rFonts w:hint="eastAsia"/>
          <w:sz w:val="24"/>
          <w:szCs w:val="24"/>
        </w:rPr>
        <w:t>，持平；天津螺纹</w:t>
      </w:r>
      <w:r w:rsidRPr="007F51E7">
        <w:rPr>
          <w:rFonts w:hint="eastAsia"/>
          <w:sz w:val="24"/>
          <w:szCs w:val="24"/>
        </w:rPr>
        <w:t>3790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-50</w:t>
      </w:r>
      <w:r w:rsidRPr="007F51E7">
        <w:rPr>
          <w:rFonts w:hint="eastAsia"/>
          <w:sz w:val="24"/>
          <w:szCs w:val="24"/>
        </w:rPr>
        <w:t>。热轧卷板上海</w:t>
      </w:r>
      <w:r w:rsidRPr="007F51E7">
        <w:rPr>
          <w:rFonts w:hint="eastAsia"/>
          <w:sz w:val="24"/>
          <w:szCs w:val="24"/>
        </w:rPr>
        <w:t>4060</w:t>
      </w:r>
      <w:r w:rsidRPr="007F51E7">
        <w:rPr>
          <w:rFonts w:hint="eastAsia"/>
          <w:sz w:val="24"/>
          <w:szCs w:val="24"/>
        </w:rPr>
        <w:t>，天津</w:t>
      </w:r>
      <w:r w:rsidRPr="007F51E7">
        <w:rPr>
          <w:rFonts w:hint="eastAsia"/>
          <w:sz w:val="24"/>
          <w:szCs w:val="24"/>
        </w:rPr>
        <w:t>4080</w:t>
      </w:r>
      <w:r w:rsidRPr="007F51E7">
        <w:rPr>
          <w:rFonts w:hint="eastAsia"/>
          <w:sz w:val="24"/>
          <w:szCs w:val="24"/>
        </w:rPr>
        <w:t>，均持稳。唐山、昌黎方坯出厂</w:t>
      </w:r>
      <w:r w:rsidRPr="007F51E7">
        <w:rPr>
          <w:rFonts w:hint="eastAsia"/>
          <w:sz w:val="24"/>
          <w:szCs w:val="24"/>
        </w:rPr>
        <w:t>3520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+20</w:t>
      </w:r>
      <w:r w:rsidRPr="007F51E7">
        <w:rPr>
          <w:rFonts w:hint="eastAsia"/>
          <w:sz w:val="24"/>
          <w:szCs w:val="24"/>
        </w:rPr>
        <w:t>。曹妃</w:t>
      </w:r>
      <w:proofErr w:type="gramStart"/>
      <w:r w:rsidRPr="007F51E7">
        <w:rPr>
          <w:rFonts w:hint="eastAsia"/>
          <w:sz w:val="24"/>
          <w:szCs w:val="24"/>
        </w:rPr>
        <w:t>甸</w:t>
      </w:r>
      <w:proofErr w:type="gramEnd"/>
      <w:r w:rsidRPr="007F51E7">
        <w:rPr>
          <w:rFonts w:hint="eastAsia"/>
          <w:sz w:val="24"/>
          <w:szCs w:val="24"/>
        </w:rPr>
        <w:t>港</w:t>
      </w:r>
      <w:r w:rsidRPr="007F51E7">
        <w:rPr>
          <w:rFonts w:hint="eastAsia"/>
          <w:sz w:val="24"/>
          <w:szCs w:val="24"/>
        </w:rPr>
        <w:t>61.5%PB</w:t>
      </w:r>
      <w:r w:rsidRPr="007F51E7">
        <w:rPr>
          <w:rFonts w:hint="eastAsia"/>
          <w:sz w:val="24"/>
          <w:szCs w:val="24"/>
        </w:rPr>
        <w:t>粉</w:t>
      </w:r>
      <w:r w:rsidRPr="007F51E7">
        <w:rPr>
          <w:rFonts w:hint="eastAsia"/>
          <w:sz w:val="24"/>
          <w:szCs w:val="24"/>
        </w:rPr>
        <w:t>480</w:t>
      </w:r>
      <w:r w:rsidRPr="007F51E7">
        <w:rPr>
          <w:rFonts w:hint="eastAsia"/>
          <w:sz w:val="24"/>
          <w:szCs w:val="24"/>
        </w:rPr>
        <w:t>，</w:t>
      </w:r>
      <w:r w:rsidRPr="007F51E7">
        <w:rPr>
          <w:rFonts w:hint="eastAsia"/>
          <w:sz w:val="24"/>
          <w:szCs w:val="24"/>
        </w:rPr>
        <w:t>-10</w:t>
      </w:r>
      <w:r w:rsidRPr="007F51E7">
        <w:rPr>
          <w:rFonts w:hint="eastAsia"/>
          <w:sz w:val="24"/>
          <w:szCs w:val="24"/>
        </w:rPr>
        <w:t>，干基</w:t>
      </w:r>
      <w:r w:rsidRPr="007F51E7">
        <w:rPr>
          <w:rFonts w:hint="eastAsia"/>
          <w:sz w:val="24"/>
          <w:szCs w:val="24"/>
        </w:rPr>
        <w:t>520</w:t>
      </w:r>
      <w:r w:rsidRPr="007F51E7">
        <w:rPr>
          <w:rFonts w:hint="eastAsia"/>
          <w:sz w:val="24"/>
          <w:szCs w:val="24"/>
        </w:rPr>
        <w:t>。</w:t>
      </w:r>
      <w:r w:rsidRPr="007F51E7">
        <w:rPr>
          <w:rFonts w:hint="eastAsia"/>
          <w:sz w:val="24"/>
          <w:szCs w:val="24"/>
        </w:rPr>
        <w:t>62%</w:t>
      </w:r>
      <w:r w:rsidRPr="007F51E7">
        <w:rPr>
          <w:rFonts w:hint="eastAsia"/>
          <w:sz w:val="24"/>
          <w:szCs w:val="24"/>
        </w:rPr>
        <w:t>普</w:t>
      </w:r>
      <w:proofErr w:type="gramStart"/>
      <w:r w:rsidRPr="007F51E7">
        <w:rPr>
          <w:rFonts w:hint="eastAsia"/>
          <w:sz w:val="24"/>
          <w:szCs w:val="24"/>
        </w:rPr>
        <w:t>氏指数</w:t>
      </w:r>
      <w:proofErr w:type="gramEnd"/>
      <w:r w:rsidRPr="007F51E7">
        <w:rPr>
          <w:rFonts w:hint="eastAsia"/>
          <w:sz w:val="24"/>
          <w:szCs w:val="24"/>
        </w:rPr>
        <w:t>跌</w:t>
      </w:r>
      <w:r w:rsidRPr="007F51E7">
        <w:rPr>
          <w:rFonts w:hint="eastAsia"/>
          <w:sz w:val="24"/>
          <w:szCs w:val="24"/>
        </w:rPr>
        <w:t>0.55</w:t>
      </w:r>
      <w:r w:rsidRPr="007F51E7">
        <w:rPr>
          <w:rFonts w:hint="eastAsia"/>
          <w:sz w:val="24"/>
          <w:szCs w:val="24"/>
        </w:rPr>
        <w:t>至</w:t>
      </w:r>
      <w:r w:rsidRPr="007F51E7">
        <w:rPr>
          <w:rFonts w:hint="eastAsia"/>
          <w:sz w:val="24"/>
          <w:szCs w:val="24"/>
        </w:rPr>
        <w:t>58.55</w:t>
      </w:r>
      <w:r w:rsidRPr="007F51E7">
        <w:rPr>
          <w:rFonts w:hint="eastAsia"/>
          <w:sz w:val="24"/>
          <w:szCs w:val="24"/>
        </w:rPr>
        <w:t>美元，人民币</w:t>
      </w:r>
      <w:r w:rsidRPr="007F51E7">
        <w:rPr>
          <w:rFonts w:hint="eastAsia"/>
          <w:sz w:val="24"/>
          <w:szCs w:val="24"/>
        </w:rPr>
        <w:t>476</w:t>
      </w:r>
      <w:r w:rsidRPr="007F51E7">
        <w:rPr>
          <w:rFonts w:hint="eastAsia"/>
          <w:sz w:val="24"/>
          <w:szCs w:val="24"/>
        </w:rPr>
        <w:t>。唐山政府要求自</w:t>
      </w:r>
      <w:r w:rsidRPr="007F51E7">
        <w:rPr>
          <w:rFonts w:hint="eastAsia"/>
          <w:sz w:val="24"/>
          <w:szCs w:val="24"/>
        </w:rPr>
        <w:t>10</w:t>
      </w:r>
      <w:r w:rsidRPr="007F51E7">
        <w:rPr>
          <w:rFonts w:hint="eastAsia"/>
          <w:sz w:val="24"/>
          <w:szCs w:val="24"/>
        </w:rPr>
        <w:t>月</w:t>
      </w:r>
      <w:r w:rsidRPr="007F51E7">
        <w:rPr>
          <w:rFonts w:hint="eastAsia"/>
          <w:sz w:val="24"/>
          <w:szCs w:val="24"/>
        </w:rPr>
        <w:t>12</w:t>
      </w:r>
      <w:r w:rsidRPr="007F51E7">
        <w:rPr>
          <w:rFonts w:hint="eastAsia"/>
          <w:sz w:val="24"/>
          <w:szCs w:val="24"/>
        </w:rPr>
        <w:t>日零时起，全市钢铁企业在秋冬季错峰生产方案下发前，执行烧结（球团）装备停产</w:t>
      </w:r>
      <w:r w:rsidRPr="007F51E7">
        <w:rPr>
          <w:rFonts w:hint="eastAsia"/>
          <w:sz w:val="24"/>
          <w:szCs w:val="24"/>
        </w:rPr>
        <w:t>50%</w:t>
      </w:r>
      <w:r w:rsidRPr="007F51E7">
        <w:rPr>
          <w:rFonts w:hint="eastAsia"/>
          <w:sz w:val="24"/>
          <w:szCs w:val="24"/>
        </w:rPr>
        <w:t>的停限产措施。钢厂为应对限产多备有烧结（球团）库存，短期对生产影响不大，但限产执行严于预期，对市场心理有一定影响</w:t>
      </w:r>
    </w:p>
    <w:p w:rsidR="007F51E7" w:rsidRDefault="007F51E7" w:rsidP="00E63620">
      <w:pPr>
        <w:rPr>
          <w:sz w:val="24"/>
          <w:szCs w:val="24"/>
        </w:rPr>
      </w:pPr>
    </w:p>
    <w:p w:rsidR="007F51E7" w:rsidRPr="005D520A" w:rsidRDefault="007F51E7" w:rsidP="00E63620">
      <w:pPr>
        <w:rPr>
          <w:sz w:val="24"/>
          <w:szCs w:val="24"/>
        </w:rPr>
      </w:pPr>
    </w:p>
    <w:p w:rsidR="006F461E" w:rsidRPr="00D0141C" w:rsidRDefault="00751389">
      <w:pPr>
        <w:spacing w:line="312" w:lineRule="auto"/>
        <w:jc w:val="center"/>
        <w:rPr>
          <w:rStyle w:val="af6"/>
          <w:b/>
          <w:color w:val="1F497D"/>
        </w:rPr>
      </w:pPr>
      <w:r w:rsidRPr="00D0141C">
        <w:rPr>
          <w:rStyle w:val="af6"/>
          <w:rFonts w:hint="eastAsia"/>
          <w:b/>
          <w:color w:val="1F497D"/>
        </w:rPr>
        <w:t>免责声明</w:t>
      </w:r>
    </w:p>
    <w:p w:rsidR="006F461E" w:rsidRPr="00584CE5" w:rsidRDefault="00751389">
      <w:pPr>
        <w:widowControl/>
        <w:spacing w:after="240" w:line="312" w:lineRule="auto"/>
        <w:ind w:firstLineChars="200" w:firstLine="420"/>
        <w:jc w:val="left"/>
        <w:rPr>
          <w:rStyle w:val="af6"/>
        </w:rPr>
      </w:pPr>
      <w:r w:rsidRPr="00584CE5">
        <w:rPr>
          <w:rStyle w:val="af6"/>
          <w:rFonts w:hint="eastAsia"/>
        </w:rPr>
        <w:t>本报告所载的内容仅作参考之用，不作为或被视为出售或购买期货品种的要约或发出的要约邀请。此报告的内容不构成对任何人的投资建议，而中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信不会因接收人收到此报告而视他们为其客户。本报告中的信息均来源于公开可获得资料，中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信力求准确可靠，但对信息的准确性及完整性不做任何保证。客户应谨慎考虑本报告中的任何意见和建议，不能依赖此报告以取代自己的独立判断，而中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信不对因使用此报告而引起的损失负任何责任。本报告仅反映编写分析员的不同设想、见解及分析方法。本报告所载的观点不代表中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信期货有限公司的立场。中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信可发出其它与本报告所载资料不一致及有不同结论的报告。未经中</w:t>
      </w:r>
      <w:proofErr w:type="gramStart"/>
      <w:r w:rsidRPr="00584CE5">
        <w:rPr>
          <w:rStyle w:val="af6"/>
          <w:rFonts w:hint="eastAsia"/>
        </w:rPr>
        <w:t>融汇</w:t>
      </w:r>
      <w:proofErr w:type="gramEnd"/>
      <w:r w:rsidRPr="00584CE5">
        <w:rPr>
          <w:rStyle w:val="af6"/>
          <w:rFonts w:hint="eastAsia"/>
        </w:rPr>
        <w:t>信授权许可，任何引用、转载以及向第三方传播的行为均可能承担法律责任。</w:t>
      </w:r>
    </w:p>
    <w:p w:rsidR="006F461E" w:rsidRDefault="006F461E">
      <w:pPr>
        <w:tabs>
          <w:tab w:val="left" w:pos="4620"/>
        </w:tabs>
        <w:spacing w:line="312" w:lineRule="auto"/>
        <w:rPr>
          <w:rFonts w:ascii="楷体_GB2312" w:eastAsia="楷体_GB2312" w:cs="Times New Roman"/>
        </w:rPr>
      </w:pPr>
    </w:p>
    <w:sectPr w:rsidR="006F461E" w:rsidSect="006F461E">
      <w:headerReference w:type="default" r:id="rId10"/>
      <w:footerReference w:type="default" r:id="rId11"/>
      <w:footerReference w:type="first" r:id="rId12"/>
      <w:pgSz w:w="11906" w:h="16838"/>
      <w:pgMar w:top="1304" w:right="680" w:bottom="851" w:left="68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D65" w:rsidRDefault="00A06D65" w:rsidP="006F461E">
      <w:r>
        <w:separator/>
      </w:r>
    </w:p>
  </w:endnote>
  <w:endnote w:type="continuationSeparator" w:id="0">
    <w:p w:rsidR="00A06D65" w:rsidRDefault="00A06D65" w:rsidP="006F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汉仪楷体简">
    <w:altName w:val="宋体"/>
    <w:charset w:val="86"/>
    <w:family w:val="auto"/>
    <w:pitch w:val="default"/>
    <w:sig w:usb0="00000001" w:usb1="080E0000" w:usb2="00000010" w:usb3="00000000" w:csb0="00040000" w:csb1="00000000"/>
  </w:font>
  <w:font w:name="汉仪大黑简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spacing w:line="360" w:lineRule="auto"/>
      <w:jc w:val="center"/>
      <w:rPr>
        <w:rFonts w:ascii="Times New Roman" w:eastAsia="楷体_GB2312" w:hAnsi="Times New Roman" w:cs="Times New Roman"/>
        <w:color w:val="17365D"/>
      </w:rPr>
    </w:pPr>
    <w:r>
      <w:rPr>
        <w:rFonts w:ascii="Times New Roman" w:eastAsia="楷体_GB2312" w:hAnsi="Times New Roman" w:cs="Times New Roman"/>
        <w:color w:val="17365D"/>
      </w:rPr>
      <w:t>http://www.</w:t>
    </w:r>
    <w:r>
      <w:rPr>
        <w:rFonts w:ascii="Times New Roman" w:eastAsia="楷体_GB2312" w:hAnsi="Times New Roman" w:cs="Times New Roman" w:hint="eastAsia"/>
        <w:color w:val="17365D"/>
      </w:rPr>
      <w:t>zrhxqh</w:t>
    </w:r>
    <w:r>
      <w:rPr>
        <w:rFonts w:ascii="Times New Roman" w:eastAsia="楷体_GB2312" w:hAnsi="Times New Roman" w:cs="Times New Roman"/>
        <w:color w:val="17365D"/>
      </w:rPr>
      <w:t>.com</w:t>
    </w:r>
  </w:p>
  <w:p w:rsidR="006F461E" w:rsidRPr="00584CE5" w:rsidRDefault="00751389">
    <w:pPr>
      <w:pStyle w:val="a9"/>
      <w:pBdr>
        <w:top w:val="single" w:sz="12" w:space="1" w:color="005BAC"/>
      </w:pBdr>
      <w:rPr>
        <w:rStyle w:val="af6"/>
      </w:rPr>
    </w:pPr>
    <w:r w:rsidRPr="00584CE5">
      <w:rPr>
        <w:rStyle w:val="af6"/>
        <w:rFonts w:hint="eastAsia"/>
        <w:b/>
      </w:rPr>
      <w:t>请务必阅读正文后的免责声明部分</w:t>
    </w:r>
    <w:r w:rsidR="009C6C88" w:rsidRPr="00584CE5">
      <w:rPr>
        <w:rStyle w:val="af6"/>
      </w:rPr>
      <w:fldChar w:fldCharType="begin"/>
    </w:r>
    <w:r w:rsidRPr="00584CE5">
      <w:rPr>
        <w:rStyle w:val="af6"/>
      </w:rPr>
      <w:instrText xml:space="preserve"> PAGE   \* MERGEFORMAT </w:instrText>
    </w:r>
    <w:r w:rsidR="009C6C88" w:rsidRPr="00584CE5">
      <w:rPr>
        <w:rStyle w:val="af6"/>
      </w:rPr>
      <w:fldChar w:fldCharType="separate"/>
    </w:r>
    <w:r w:rsidR="007F51E7" w:rsidRPr="00584CE5">
      <w:rPr>
        <w:rStyle w:val="af6"/>
      </w:rPr>
      <w:t>2</w:t>
    </w:r>
    <w:r w:rsidR="009C6C88" w:rsidRPr="00584CE5">
      <w:rPr>
        <w:rStyle w:val="af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751389">
    <w:pPr>
      <w:pStyle w:val="a9"/>
      <w:pBdr>
        <w:top w:val="single" w:sz="12" w:space="1" w:color="005BAC"/>
      </w:pBdr>
    </w:pPr>
    <w:r w:rsidRPr="00584CE5">
      <w:rPr>
        <w:rStyle w:val="af6"/>
        <w:rFonts w:hint="eastAsia"/>
        <w:b/>
      </w:rPr>
      <w:t>请务必阅读正文后的免责声明部分</w:t>
    </w:r>
    <w:r w:rsidRPr="00584CE5">
      <w:rPr>
        <w:rStyle w:val="af6"/>
        <w:rFonts w:hint="eastAsia"/>
      </w:rPr>
      <w:t xml:space="preserve"> </w:t>
    </w:r>
    <w:r>
      <w:rPr>
        <w:rFonts w:ascii="Cambria" w:hAnsi="Cambria" w:cs="Cambria" w:hint="eastAsia"/>
      </w:rPr>
      <w:t xml:space="preserve">                      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D65" w:rsidRDefault="00A06D65" w:rsidP="006F461E">
      <w:r>
        <w:separator/>
      </w:r>
    </w:p>
  </w:footnote>
  <w:footnote w:type="continuationSeparator" w:id="0">
    <w:p w:rsidR="00A06D65" w:rsidRDefault="00A06D65" w:rsidP="006F46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461E" w:rsidRDefault="00892DD0" w:rsidP="00370774">
    <w:pPr>
      <w:pStyle w:val="ab"/>
      <w:pBdr>
        <w:bottom w:val="single" w:sz="12" w:space="1" w:color="005BAC"/>
      </w:pBdr>
      <w:spacing w:afterLines="50" w:after="120"/>
      <w:jc w:val="distribute"/>
      <w:rPr>
        <w:rFonts w:ascii="楷体_GB2312" w:eastAsia="楷体_GB2312"/>
        <w:sz w:val="21"/>
        <w:szCs w:val="21"/>
      </w:rPr>
    </w:pPr>
    <w:r>
      <w:rPr>
        <w:rFonts w:ascii="楷体_GB2312" w:eastAsia="楷体_GB231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3" o:spid="_x0000_i1027" type="#_x0000_t75" style="width:122.25pt;height:28.5pt">
          <v:imagedata r:id="rId1" o:title=""/>
        </v:shape>
      </w:pict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/>
        <w:color w:val="FF6600"/>
        <w:sz w:val="21"/>
        <w:szCs w:val="21"/>
      </w:rPr>
      <w:tab/>
    </w:r>
    <w:r w:rsidR="00751389">
      <w:rPr>
        <w:rFonts w:ascii="楷体_GB2312" w:eastAsia="楷体_GB2312"/>
        <w:sz w:val="21"/>
        <w:szCs w:val="21"/>
      </w:rPr>
      <w:tab/>
    </w:r>
    <w:r w:rsidR="00751389">
      <w:rPr>
        <w:rFonts w:ascii="楷体_GB2312" w:eastAsia="楷体_GB2312" w:cs="楷体_GB2312" w:hint="eastAsia"/>
        <w:b/>
        <w:bCs/>
        <w:color w:val="17365D"/>
        <w:sz w:val="21"/>
        <w:szCs w:val="21"/>
      </w:rPr>
      <w:t>晨报/期货投资报告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multilevel"/>
    <w:tmpl w:val="0000000A"/>
    <w:lvl w:ilvl="0" w:tentative="1">
      <w:start w:val="1"/>
      <w:numFmt w:val="bullet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0000000B"/>
    <w:multiLevelType w:val="multilevel"/>
    <w:tmpl w:val="0000000B"/>
    <w:lvl w:ilvl="0" w:tentative="1">
      <w:start w:val="1"/>
      <w:numFmt w:val="bullet"/>
      <w:pStyle w:val="a"/>
      <w:lvlText w:val=""/>
      <w:lvlJc w:val="left"/>
      <w:pPr>
        <w:ind w:left="420" w:hanging="420"/>
      </w:pPr>
      <w:rPr>
        <w:rFonts w:ascii="Wingdings" w:hAnsi="Wingdings" w:cs="Wingdings" w:hint="default"/>
        <w:color w:val="005BAC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BD51D66"/>
    <w:multiLevelType w:val="hybridMultilevel"/>
    <w:tmpl w:val="F42E3AE6"/>
    <w:lvl w:ilvl="0" w:tplc="0E6C86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007C8"/>
    <w:rsid w:val="000010DC"/>
    <w:rsid w:val="00002565"/>
    <w:rsid w:val="000038B3"/>
    <w:rsid w:val="00004C2A"/>
    <w:rsid w:val="00005357"/>
    <w:rsid w:val="00005634"/>
    <w:rsid w:val="0000666E"/>
    <w:rsid w:val="00011911"/>
    <w:rsid w:val="000132DD"/>
    <w:rsid w:val="0001380B"/>
    <w:rsid w:val="00013849"/>
    <w:rsid w:val="00014FF6"/>
    <w:rsid w:val="0001558C"/>
    <w:rsid w:val="0001564C"/>
    <w:rsid w:val="00020FFB"/>
    <w:rsid w:val="000214B8"/>
    <w:rsid w:val="00021BE7"/>
    <w:rsid w:val="00021FD4"/>
    <w:rsid w:val="00022589"/>
    <w:rsid w:val="00023FF9"/>
    <w:rsid w:val="00025FB3"/>
    <w:rsid w:val="00026E7C"/>
    <w:rsid w:val="0003081A"/>
    <w:rsid w:val="00031D12"/>
    <w:rsid w:val="00033947"/>
    <w:rsid w:val="00036E61"/>
    <w:rsid w:val="00037FBA"/>
    <w:rsid w:val="000429AD"/>
    <w:rsid w:val="00042A15"/>
    <w:rsid w:val="00042ED6"/>
    <w:rsid w:val="00043D65"/>
    <w:rsid w:val="00044281"/>
    <w:rsid w:val="00044582"/>
    <w:rsid w:val="00045ECF"/>
    <w:rsid w:val="000463E4"/>
    <w:rsid w:val="00047B7F"/>
    <w:rsid w:val="0005036F"/>
    <w:rsid w:val="00051671"/>
    <w:rsid w:val="00051672"/>
    <w:rsid w:val="00052ADF"/>
    <w:rsid w:val="0005321F"/>
    <w:rsid w:val="0005437B"/>
    <w:rsid w:val="00055192"/>
    <w:rsid w:val="00056B35"/>
    <w:rsid w:val="00061ACA"/>
    <w:rsid w:val="00063DA4"/>
    <w:rsid w:val="0006655F"/>
    <w:rsid w:val="0006783D"/>
    <w:rsid w:val="00067E51"/>
    <w:rsid w:val="000701E9"/>
    <w:rsid w:val="00070A73"/>
    <w:rsid w:val="0007288A"/>
    <w:rsid w:val="00076443"/>
    <w:rsid w:val="00076B19"/>
    <w:rsid w:val="00076B6A"/>
    <w:rsid w:val="00081E38"/>
    <w:rsid w:val="00082BA8"/>
    <w:rsid w:val="00083555"/>
    <w:rsid w:val="00084EDD"/>
    <w:rsid w:val="000860CF"/>
    <w:rsid w:val="0008617D"/>
    <w:rsid w:val="0008640E"/>
    <w:rsid w:val="00086AEE"/>
    <w:rsid w:val="00087499"/>
    <w:rsid w:val="00087EEF"/>
    <w:rsid w:val="00090109"/>
    <w:rsid w:val="00092CA5"/>
    <w:rsid w:val="00093065"/>
    <w:rsid w:val="00094E0D"/>
    <w:rsid w:val="00097E60"/>
    <w:rsid w:val="000A295F"/>
    <w:rsid w:val="000A33F1"/>
    <w:rsid w:val="000A37B9"/>
    <w:rsid w:val="000A3A17"/>
    <w:rsid w:val="000A458A"/>
    <w:rsid w:val="000A58E3"/>
    <w:rsid w:val="000A6BBD"/>
    <w:rsid w:val="000B0243"/>
    <w:rsid w:val="000B0E8D"/>
    <w:rsid w:val="000B16A7"/>
    <w:rsid w:val="000B1898"/>
    <w:rsid w:val="000B21BE"/>
    <w:rsid w:val="000B2DC7"/>
    <w:rsid w:val="000B35BE"/>
    <w:rsid w:val="000B59CD"/>
    <w:rsid w:val="000B7093"/>
    <w:rsid w:val="000C0892"/>
    <w:rsid w:val="000C1C7F"/>
    <w:rsid w:val="000C2990"/>
    <w:rsid w:val="000C32B9"/>
    <w:rsid w:val="000C3F70"/>
    <w:rsid w:val="000C4943"/>
    <w:rsid w:val="000C4F97"/>
    <w:rsid w:val="000C67DA"/>
    <w:rsid w:val="000D0A4E"/>
    <w:rsid w:val="000D1515"/>
    <w:rsid w:val="000D347D"/>
    <w:rsid w:val="000D4B8B"/>
    <w:rsid w:val="000D6D8F"/>
    <w:rsid w:val="000E45F6"/>
    <w:rsid w:val="000E6D8D"/>
    <w:rsid w:val="000F1886"/>
    <w:rsid w:val="000F21D7"/>
    <w:rsid w:val="000F2720"/>
    <w:rsid w:val="000F3107"/>
    <w:rsid w:val="000F3356"/>
    <w:rsid w:val="000F457D"/>
    <w:rsid w:val="000F4A02"/>
    <w:rsid w:val="000F5FF6"/>
    <w:rsid w:val="000F63D3"/>
    <w:rsid w:val="00101359"/>
    <w:rsid w:val="0010409D"/>
    <w:rsid w:val="0010465F"/>
    <w:rsid w:val="00111C25"/>
    <w:rsid w:val="00112E58"/>
    <w:rsid w:val="00113C3B"/>
    <w:rsid w:val="00114F32"/>
    <w:rsid w:val="001154FA"/>
    <w:rsid w:val="00115A1B"/>
    <w:rsid w:val="00117F3C"/>
    <w:rsid w:val="00120870"/>
    <w:rsid w:val="00122E12"/>
    <w:rsid w:val="00124651"/>
    <w:rsid w:val="0012698E"/>
    <w:rsid w:val="001272D0"/>
    <w:rsid w:val="00131E2E"/>
    <w:rsid w:val="00132473"/>
    <w:rsid w:val="00132591"/>
    <w:rsid w:val="00135591"/>
    <w:rsid w:val="001403D5"/>
    <w:rsid w:val="001406E5"/>
    <w:rsid w:val="00140CEA"/>
    <w:rsid w:val="00141590"/>
    <w:rsid w:val="001426AC"/>
    <w:rsid w:val="00143A2F"/>
    <w:rsid w:val="00143C6A"/>
    <w:rsid w:val="00143E6F"/>
    <w:rsid w:val="001462C0"/>
    <w:rsid w:val="0015046E"/>
    <w:rsid w:val="001539AC"/>
    <w:rsid w:val="001578EE"/>
    <w:rsid w:val="00162206"/>
    <w:rsid w:val="00163B29"/>
    <w:rsid w:val="00170157"/>
    <w:rsid w:val="00171183"/>
    <w:rsid w:val="001712F4"/>
    <w:rsid w:val="0017153A"/>
    <w:rsid w:val="001726D1"/>
    <w:rsid w:val="00172A27"/>
    <w:rsid w:val="00176084"/>
    <w:rsid w:val="001777BA"/>
    <w:rsid w:val="00177E42"/>
    <w:rsid w:val="00180B9E"/>
    <w:rsid w:val="00181095"/>
    <w:rsid w:val="0018476C"/>
    <w:rsid w:val="00185100"/>
    <w:rsid w:val="001926D8"/>
    <w:rsid w:val="00192ABB"/>
    <w:rsid w:val="001932C8"/>
    <w:rsid w:val="001A2581"/>
    <w:rsid w:val="001A325A"/>
    <w:rsid w:val="001A3936"/>
    <w:rsid w:val="001A4288"/>
    <w:rsid w:val="001A5E0B"/>
    <w:rsid w:val="001B06A7"/>
    <w:rsid w:val="001B0840"/>
    <w:rsid w:val="001B0909"/>
    <w:rsid w:val="001B12C5"/>
    <w:rsid w:val="001B28E7"/>
    <w:rsid w:val="001B33F6"/>
    <w:rsid w:val="001B3972"/>
    <w:rsid w:val="001B55B9"/>
    <w:rsid w:val="001B70B4"/>
    <w:rsid w:val="001C010C"/>
    <w:rsid w:val="001C2745"/>
    <w:rsid w:val="001C423B"/>
    <w:rsid w:val="001C61A7"/>
    <w:rsid w:val="001C638F"/>
    <w:rsid w:val="001D4954"/>
    <w:rsid w:val="001E5748"/>
    <w:rsid w:val="001F2E3E"/>
    <w:rsid w:val="001F2FBB"/>
    <w:rsid w:val="001F34F5"/>
    <w:rsid w:val="001F4387"/>
    <w:rsid w:val="001F4444"/>
    <w:rsid w:val="001F4B87"/>
    <w:rsid w:val="001F5065"/>
    <w:rsid w:val="001F6D5E"/>
    <w:rsid w:val="001F6E21"/>
    <w:rsid w:val="001F781B"/>
    <w:rsid w:val="00200322"/>
    <w:rsid w:val="00204362"/>
    <w:rsid w:val="00205846"/>
    <w:rsid w:val="00207F39"/>
    <w:rsid w:val="002138AB"/>
    <w:rsid w:val="002146FE"/>
    <w:rsid w:val="00215A9D"/>
    <w:rsid w:val="00215D3D"/>
    <w:rsid w:val="0021618B"/>
    <w:rsid w:val="002165C1"/>
    <w:rsid w:val="002169CC"/>
    <w:rsid w:val="00222281"/>
    <w:rsid w:val="002242D3"/>
    <w:rsid w:val="00224659"/>
    <w:rsid w:val="00224E57"/>
    <w:rsid w:val="0022537F"/>
    <w:rsid w:val="00230469"/>
    <w:rsid w:val="002321B2"/>
    <w:rsid w:val="002338FA"/>
    <w:rsid w:val="00233999"/>
    <w:rsid w:val="0023528C"/>
    <w:rsid w:val="00235DB3"/>
    <w:rsid w:val="00240175"/>
    <w:rsid w:val="002406A6"/>
    <w:rsid w:val="002406EC"/>
    <w:rsid w:val="00240D01"/>
    <w:rsid w:val="00242847"/>
    <w:rsid w:val="00243582"/>
    <w:rsid w:val="00243788"/>
    <w:rsid w:val="00245381"/>
    <w:rsid w:val="00245B94"/>
    <w:rsid w:val="0024611E"/>
    <w:rsid w:val="0024723E"/>
    <w:rsid w:val="00247FAF"/>
    <w:rsid w:val="002507CE"/>
    <w:rsid w:val="00252236"/>
    <w:rsid w:val="00252628"/>
    <w:rsid w:val="002537F6"/>
    <w:rsid w:val="00254085"/>
    <w:rsid w:val="002546C8"/>
    <w:rsid w:val="00254A7C"/>
    <w:rsid w:val="00255F07"/>
    <w:rsid w:val="00256413"/>
    <w:rsid w:val="0025710E"/>
    <w:rsid w:val="0025747D"/>
    <w:rsid w:val="0025751B"/>
    <w:rsid w:val="002627FF"/>
    <w:rsid w:val="00262D54"/>
    <w:rsid w:val="00263EF1"/>
    <w:rsid w:val="00264860"/>
    <w:rsid w:val="0026663B"/>
    <w:rsid w:val="002676DB"/>
    <w:rsid w:val="00270483"/>
    <w:rsid w:val="002710DC"/>
    <w:rsid w:val="002719D0"/>
    <w:rsid w:val="0027519B"/>
    <w:rsid w:val="0027528B"/>
    <w:rsid w:val="00277856"/>
    <w:rsid w:val="00280D40"/>
    <w:rsid w:val="00281FE0"/>
    <w:rsid w:val="00282CB1"/>
    <w:rsid w:val="00283138"/>
    <w:rsid w:val="00285D93"/>
    <w:rsid w:val="00287C31"/>
    <w:rsid w:val="00291515"/>
    <w:rsid w:val="002952C7"/>
    <w:rsid w:val="0029607C"/>
    <w:rsid w:val="00297037"/>
    <w:rsid w:val="002972A2"/>
    <w:rsid w:val="00297564"/>
    <w:rsid w:val="002A1220"/>
    <w:rsid w:val="002A202E"/>
    <w:rsid w:val="002A2938"/>
    <w:rsid w:val="002A2D91"/>
    <w:rsid w:val="002A38B1"/>
    <w:rsid w:val="002A57B2"/>
    <w:rsid w:val="002A6CE4"/>
    <w:rsid w:val="002A72B7"/>
    <w:rsid w:val="002B0547"/>
    <w:rsid w:val="002B0EF6"/>
    <w:rsid w:val="002B33E1"/>
    <w:rsid w:val="002B3609"/>
    <w:rsid w:val="002B54DE"/>
    <w:rsid w:val="002B7C91"/>
    <w:rsid w:val="002C0FDF"/>
    <w:rsid w:val="002C2222"/>
    <w:rsid w:val="002C23B4"/>
    <w:rsid w:val="002C5054"/>
    <w:rsid w:val="002C5338"/>
    <w:rsid w:val="002D01FE"/>
    <w:rsid w:val="002D0E5B"/>
    <w:rsid w:val="002D1008"/>
    <w:rsid w:val="002D1123"/>
    <w:rsid w:val="002D2485"/>
    <w:rsid w:val="002D3F62"/>
    <w:rsid w:val="002D5C71"/>
    <w:rsid w:val="002E02B4"/>
    <w:rsid w:val="002E32FA"/>
    <w:rsid w:val="002E66C8"/>
    <w:rsid w:val="002E6C93"/>
    <w:rsid w:val="002E710B"/>
    <w:rsid w:val="002E7881"/>
    <w:rsid w:val="002F14AE"/>
    <w:rsid w:val="002F1DFF"/>
    <w:rsid w:val="002F28DC"/>
    <w:rsid w:val="002F3A17"/>
    <w:rsid w:val="002F3FFC"/>
    <w:rsid w:val="002F54EB"/>
    <w:rsid w:val="002F66CD"/>
    <w:rsid w:val="002F77FE"/>
    <w:rsid w:val="00300403"/>
    <w:rsid w:val="00302236"/>
    <w:rsid w:val="00302F9D"/>
    <w:rsid w:val="00303F56"/>
    <w:rsid w:val="003107E3"/>
    <w:rsid w:val="00310DE5"/>
    <w:rsid w:val="00312F89"/>
    <w:rsid w:val="00314ADE"/>
    <w:rsid w:val="00315DC9"/>
    <w:rsid w:val="0031624A"/>
    <w:rsid w:val="003162F1"/>
    <w:rsid w:val="003166EC"/>
    <w:rsid w:val="00316E3F"/>
    <w:rsid w:val="00320218"/>
    <w:rsid w:val="00321387"/>
    <w:rsid w:val="00323891"/>
    <w:rsid w:val="00324FCF"/>
    <w:rsid w:val="00325F74"/>
    <w:rsid w:val="00330B8A"/>
    <w:rsid w:val="0033126C"/>
    <w:rsid w:val="00333DB0"/>
    <w:rsid w:val="00334D3D"/>
    <w:rsid w:val="00336815"/>
    <w:rsid w:val="00342148"/>
    <w:rsid w:val="00342607"/>
    <w:rsid w:val="003426F3"/>
    <w:rsid w:val="003448FF"/>
    <w:rsid w:val="00344A11"/>
    <w:rsid w:val="0034503F"/>
    <w:rsid w:val="00346571"/>
    <w:rsid w:val="003537E9"/>
    <w:rsid w:val="00353C86"/>
    <w:rsid w:val="00353D75"/>
    <w:rsid w:val="003545DF"/>
    <w:rsid w:val="00356001"/>
    <w:rsid w:val="00356985"/>
    <w:rsid w:val="00357196"/>
    <w:rsid w:val="00357580"/>
    <w:rsid w:val="00357E14"/>
    <w:rsid w:val="003608D2"/>
    <w:rsid w:val="00362616"/>
    <w:rsid w:val="00364041"/>
    <w:rsid w:val="00365413"/>
    <w:rsid w:val="00370689"/>
    <w:rsid w:val="00370774"/>
    <w:rsid w:val="00371D2C"/>
    <w:rsid w:val="00374C45"/>
    <w:rsid w:val="00374CA7"/>
    <w:rsid w:val="00381693"/>
    <w:rsid w:val="0038251E"/>
    <w:rsid w:val="00383B7A"/>
    <w:rsid w:val="00384742"/>
    <w:rsid w:val="0038683C"/>
    <w:rsid w:val="00387908"/>
    <w:rsid w:val="00390C96"/>
    <w:rsid w:val="00390DDC"/>
    <w:rsid w:val="00392771"/>
    <w:rsid w:val="00393F4D"/>
    <w:rsid w:val="003A0242"/>
    <w:rsid w:val="003A119A"/>
    <w:rsid w:val="003A24EC"/>
    <w:rsid w:val="003A3E19"/>
    <w:rsid w:val="003A4013"/>
    <w:rsid w:val="003A5207"/>
    <w:rsid w:val="003A6D85"/>
    <w:rsid w:val="003B017E"/>
    <w:rsid w:val="003B0B3A"/>
    <w:rsid w:val="003B2E6F"/>
    <w:rsid w:val="003B39EA"/>
    <w:rsid w:val="003B3B4B"/>
    <w:rsid w:val="003B59B2"/>
    <w:rsid w:val="003B5EBE"/>
    <w:rsid w:val="003B621C"/>
    <w:rsid w:val="003B6BF6"/>
    <w:rsid w:val="003C3CA9"/>
    <w:rsid w:val="003C60A2"/>
    <w:rsid w:val="003C79E0"/>
    <w:rsid w:val="003D2DEA"/>
    <w:rsid w:val="003D36DC"/>
    <w:rsid w:val="003D56BB"/>
    <w:rsid w:val="003D6267"/>
    <w:rsid w:val="003D7528"/>
    <w:rsid w:val="003E14C6"/>
    <w:rsid w:val="003E1774"/>
    <w:rsid w:val="003E1981"/>
    <w:rsid w:val="003E281E"/>
    <w:rsid w:val="003E3790"/>
    <w:rsid w:val="003E5406"/>
    <w:rsid w:val="003E727D"/>
    <w:rsid w:val="003F0653"/>
    <w:rsid w:val="003F0DCF"/>
    <w:rsid w:val="003F0E31"/>
    <w:rsid w:val="003F25DC"/>
    <w:rsid w:val="003F57B2"/>
    <w:rsid w:val="004049A7"/>
    <w:rsid w:val="004058F2"/>
    <w:rsid w:val="004076D1"/>
    <w:rsid w:val="00407BB4"/>
    <w:rsid w:val="00407DAD"/>
    <w:rsid w:val="00413A79"/>
    <w:rsid w:val="00420F6F"/>
    <w:rsid w:val="0042147B"/>
    <w:rsid w:val="0042512E"/>
    <w:rsid w:val="00426C5D"/>
    <w:rsid w:val="00426C72"/>
    <w:rsid w:val="0042749B"/>
    <w:rsid w:val="0042791A"/>
    <w:rsid w:val="00427D04"/>
    <w:rsid w:val="004301DD"/>
    <w:rsid w:val="004301E9"/>
    <w:rsid w:val="00433CD2"/>
    <w:rsid w:val="00433F1B"/>
    <w:rsid w:val="004347F6"/>
    <w:rsid w:val="00435405"/>
    <w:rsid w:val="004362F8"/>
    <w:rsid w:val="0043798B"/>
    <w:rsid w:val="00440DD0"/>
    <w:rsid w:val="004433DA"/>
    <w:rsid w:val="00444964"/>
    <w:rsid w:val="00444CB9"/>
    <w:rsid w:val="004466D0"/>
    <w:rsid w:val="00446B98"/>
    <w:rsid w:val="004502DE"/>
    <w:rsid w:val="00450F7C"/>
    <w:rsid w:val="00451AEA"/>
    <w:rsid w:val="00454CA6"/>
    <w:rsid w:val="00455D27"/>
    <w:rsid w:val="00457D3C"/>
    <w:rsid w:val="00460B9C"/>
    <w:rsid w:val="00461C85"/>
    <w:rsid w:val="00462FCC"/>
    <w:rsid w:val="00463C76"/>
    <w:rsid w:val="00464E75"/>
    <w:rsid w:val="00465773"/>
    <w:rsid w:val="00467188"/>
    <w:rsid w:val="0046765F"/>
    <w:rsid w:val="00470230"/>
    <w:rsid w:val="00470DD3"/>
    <w:rsid w:val="00470F3B"/>
    <w:rsid w:val="00472DE4"/>
    <w:rsid w:val="00472F4E"/>
    <w:rsid w:val="0047460A"/>
    <w:rsid w:val="0047489D"/>
    <w:rsid w:val="00475187"/>
    <w:rsid w:val="00475B6E"/>
    <w:rsid w:val="004833C4"/>
    <w:rsid w:val="004858C7"/>
    <w:rsid w:val="00486522"/>
    <w:rsid w:val="00487862"/>
    <w:rsid w:val="00490CC9"/>
    <w:rsid w:val="004A268C"/>
    <w:rsid w:val="004A5214"/>
    <w:rsid w:val="004A5CAB"/>
    <w:rsid w:val="004A7F57"/>
    <w:rsid w:val="004B3186"/>
    <w:rsid w:val="004B37B5"/>
    <w:rsid w:val="004B38EE"/>
    <w:rsid w:val="004B38FB"/>
    <w:rsid w:val="004B5C37"/>
    <w:rsid w:val="004B5EA3"/>
    <w:rsid w:val="004B6D96"/>
    <w:rsid w:val="004B7CF7"/>
    <w:rsid w:val="004B7D40"/>
    <w:rsid w:val="004C0B90"/>
    <w:rsid w:val="004C1E8F"/>
    <w:rsid w:val="004C25A2"/>
    <w:rsid w:val="004C283D"/>
    <w:rsid w:val="004C29CA"/>
    <w:rsid w:val="004C2D17"/>
    <w:rsid w:val="004C30DD"/>
    <w:rsid w:val="004C69D1"/>
    <w:rsid w:val="004C7157"/>
    <w:rsid w:val="004D39E4"/>
    <w:rsid w:val="004D3A7E"/>
    <w:rsid w:val="004D6AA7"/>
    <w:rsid w:val="004D7A80"/>
    <w:rsid w:val="004E345B"/>
    <w:rsid w:val="004E3F29"/>
    <w:rsid w:val="004E52B1"/>
    <w:rsid w:val="004E6002"/>
    <w:rsid w:val="004E744B"/>
    <w:rsid w:val="004F1D53"/>
    <w:rsid w:val="004F2F26"/>
    <w:rsid w:val="004F41C2"/>
    <w:rsid w:val="004F5277"/>
    <w:rsid w:val="004F5900"/>
    <w:rsid w:val="004F6DA2"/>
    <w:rsid w:val="004F6DCF"/>
    <w:rsid w:val="00500B36"/>
    <w:rsid w:val="00500B70"/>
    <w:rsid w:val="0050272B"/>
    <w:rsid w:val="00502B30"/>
    <w:rsid w:val="00510C50"/>
    <w:rsid w:val="005116AE"/>
    <w:rsid w:val="00512415"/>
    <w:rsid w:val="00512D35"/>
    <w:rsid w:val="00515A6E"/>
    <w:rsid w:val="00517B4B"/>
    <w:rsid w:val="0052078D"/>
    <w:rsid w:val="005207E1"/>
    <w:rsid w:val="0052125C"/>
    <w:rsid w:val="00521500"/>
    <w:rsid w:val="00523CB6"/>
    <w:rsid w:val="00524C31"/>
    <w:rsid w:val="0052501C"/>
    <w:rsid w:val="0052648D"/>
    <w:rsid w:val="005276A8"/>
    <w:rsid w:val="00530313"/>
    <w:rsid w:val="005310D9"/>
    <w:rsid w:val="00534624"/>
    <w:rsid w:val="00535E97"/>
    <w:rsid w:val="00536392"/>
    <w:rsid w:val="00536727"/>
    <w:rsid w:val="00536CF2"/>
    <w:rsid w:val="00537745"/>
    <w:rsid w:val="0054187A"/>
    <w:rsid w:val="005418A2"/>
    <w:rsid w:val="00542DD2"/>
    <w:rsid w:val="005445BD"/>
    <w:rsid w:val="00544EA9"/>
    <w:rsid w:val="005470D7"/>
    <w:rsid w:val="0054721A"/>
    <w:rsid w:val="00547DBA"/>
    <w:rsid w:val="00550146"/>
    <w:rsid w:val="00550B62"/>
    <w:rsid w:val="005515C7"/>
    <w:rsid w:val="00554A78"/>
    <w:rsid w:val="00556389"/>
    <w:rsid w:val="00556992"/>
    <w:rsid w:val="00562843"/>
    <w:rsid w:val="005652A7"/>
    <w:rsid w:val="0056651B"/>
    <w:rsid w:val="00566976"/>
    <w:rsid w:val="00566E0B"/>
    <w:rsid w:val="00574099"/>
    <w:rsid w:val="00574A69"/>
    <w:rsid w:val="00577200"/>
    <w:rsid w:val="0057759B"/>
    <w:rsid w:val="00580639"/>
    <w:rsid w:val="00580DE8"/>
    <w:rsid w:val="00581232"/>
    <w:rsid w:val="00584842"/>
    <w:rsid w:val="00584CE5"/>
    <w:rsid w:val="00586934"/>
    <w:rsid w:val="00591C7C"/>
    <w:rsid w:val="005928C2"/>
    <w:rsid w:val="00593623"/>
    <w:rsid w:val="00595244"/>
    <w:rsid w:val="005966A0"/>
    <w:rsid w:val="0059763A"/>
    <w:rsid w:val="005A0054"/>
    <w:rsid w:val="005A02DC"/>
    <w:rsid w:val="005A1634"/>
    <w:rsid w:val="005A2FF2"/>
    <w:rsid w:val="005A58EE"/>
    <w:rsid w:val="005A78A3"/>
    <w:rsid w:val="005B03AB"/>
    <w:rsid w:val="005B2090"/>
    <w:rsid w:val="005B20D8"/>
    <w:rsid w:val="005B323F"/>
    <w:rsid w:val="005B5F71"/>
    <w:rsid w:val="005B7333"/>
    <w:rsid w:val="005C0DE9"/>
    <w:rsid w:val="005C2E09"/>
    <w:rsid w:val="005C3845"/>
    <w:rsid w:val="005C3BE9"/>
    <w:rsid w:val="005C41B4"/>
    <w:rsid w:val="005C44B8"/>
    <w:rsid w:val="005C4A34"/>
    <w:rsid w:val="005D520A"/>
    <w:rsid w:val="005D5DA6"/>
    <w:rsid w:val="005D70F2"/>
    <w:rsid w:val="005E0A2A"/>
    <w:rsid w:val="005E0E4C"/>
    <w:rsid w:val="005E331E"/>
    <w:rsid w:val="005E3B0B"/>
    <w:rsid w:val="005E5167"/>
    <w:rsid w:val="005E53DA"/>
    <w:rsid w:val="005E6747"/>
    <w:rsid w:val="005E6945"/>
    <w:rsid w:val="005E6B92"/>
    <w:rsid w:val="005F4CC9"/>
    <w:rsid w:val="005F4DB7"/>
    <w:rsid w:val="005F5315"/>
    <w:rsid w:val="005F5AD6"/>
    <w:rsid w:val="005F5C58"/>
    <w:rsid w:val="00600093"/>
    <w:rsid w:val="00600C67"/>
    <w:rsid w:val="00600E89"/>
    <w:rsid w:val="006016A9"/>
    <w:rsid w:val="0060288E"/>
    <w:rsid w:val="00603BC1"/>
    <w:rsid w:val="00604689"/>
    <w:rsid w:val="00605707"/>
    <w:rsid w:val="00605A51"/>
    <w:rsid w:val="006062F4"/>
    <w:rsid w:val="00606813"/>
    <w:rsid w:val="00607987"/>
    <w:rsid w:val="00607D05"/>
    <w:rsid w:val="00607F7D"/>
    <w:rsid w:val="00610D93"/>
    <w:rsid w:val="0061110A"/>
    <w:rsid w:val="006117DA"/>
    <w:rsid w:val="0061383E"/>
    <w:rsid w:val="006154C6"/>
    <w:rsid w:val="006159DD"/>
    <w:rsid w:val="00615FC5"/>
    <w:rsid w:val="00622935"/>
    <w:rsid w:val="00624AB9"/>
    <w:rsid w:val="00627F95"/>
    <w:rsid w:val="006333A6"/>
    <w:rsid w:val="00633923"/>
    <w:rsid w:val="006354E0"/>
    <w:rsid w:val="0063619F"/>
    <w:rsid w:val="006362D9"/>
    <w:rsid w:val="00637CE8"/>
    <w:rsid w:val="006413DF"/>
    <w:rsid w:val="006419BE"/>
    <w:rsid w:val="00642A95"/>
    <w:rsid w:val="00647C4B"/>
    <w:rsid w:val="0065013F"/>
    <w:rsid w:val="006519DA"/>
    <w:rsid w:val="00652680"/>
    <w:rsid w:val="006562E6"/>
    <w:rsid w:val="006567A2"/>
    <w:rsid w:val="00661394"/>
    <w:rsid w:val="0066465F"/>
    <w:rsid w:val="00665ED2"/>
    <w:rsid w:val="00666531"/>
    <w:rsid w:val="006665B1"/>
    <w:rsid w:val="006679FA"/>
    <w:rsid w:val="00667AC7"/>
    <w:rsid w:val="00667B9B"/>
    <w:rsid w:val="006701B7"/>
    <w:rsid w:val="00670365"/>
    <w:rsid w:val="006715E8"/>
    <w:rsid w:val="00671D91"/>
    <w:rsid w:val="0067231C"/>
    <w:rsid w:val="006738EB"/>
    <w:rsid w:val="00674855"/>
    <w:rsid w:val="00674D4F"/>
    <w:rsid w:val="006807C1"/>
    <w:rsid w:val="00682BB2"/>
    <w:rsid w:val="00684918"/>
    <w:rsid w:val="00684D76"/>
    <w:rsid w:val="00684ED7"/>
    <w:rsid w:val="00691866"/>
    <w:rsid w:val="0069516D"/>
    <w:rsid w:val="00696F43"/>
    <w:rsid w:val="006A0107"/>
    <w:rsid w:val="006A0599"/>
    <w:rsid w:val="006A0B10"/>
    <w:rsid w:val="006A4357"/>
    <w:rsid w:val="006A6B90"/>
    <w:rsid w:val="006A6C1F"/>
    <w:rsid w:val="006A7C3A"/>
    <w:rsid w:val="006B2346"/>
    <w:rsid w:val="006B2DF5"/>
    <w:rsid w:val="006B33A1"/>
    <w:rsid w:val="006B3E7B"/>
    <w:rsid w:val="006B6887"/>
    <w:rsid w:val="006B7EA0"/>
    <w:rsid w:val="006C0D82"/>
    <w:rsid w:val="006C3EB8"/>
    <w:rsid w:val="006C4729"/>
    <w:rsid w:val="006D0B91"/>
    <w:rsid w:val="006D1041"/>
    <w:rsid w:val="006D445B"/>
    <w:rsid w:val="006D534A"/>
    <w:rsid w:val="006D65BB"/>
    <w:rsid w:val="006D77E2"/>
    <w:rsid w:val="006D7ACF"/>
    <w:rsid w:val="006E04F9"/>
    <w:rsid w:val="006E07F7"/>
    <w:rsid w:val="006E0C3F"/>
    <w:rsid w:val="006E194E"/>
    <w:rsid w:val="006E49D2"/>
    <w:rsid w:val="006E4B2A"/>
    <w:rsid w:val="006E5703"/>
    <w:rsid w:val="006E6733"/>
    <w:rsid w:val="006E6FBB"/>
    <w:rsid w:val="006E6FF5"/>
    <w:rsid w:val="006F2441"/>
    <w:rsid w:val="006F3368"/>
    <w:rsid w:val="006F461E"/>
    <w:rsid w:val="006F50E1"/>
    <w:rsid w:val="006F75B1"/>
    <w:rsid w:val="00704B94"/>
    <w:rsid w:val="00704F57"/>
    <w:rsid w:val="00710CDF"/>
    <w:rsid w:val="007111D8"/>
    <w:rsid w:val="00711786"/>
    <w:rsid w:val="007117E6"/>
    <w:rsid w:val="00711E4A"/>
    <w:rsid w:val="0071307E"/>
    <w:rsid w:val="00713A28"/>
    <w:rsid w:val="007140CB"/>
    <w:rsid w:val="00714974"/>
    <w:rsid w:val="00714C16"/>
    <w:rsid w:val="00714F40"/>
    <w:rsid w:val="007151BB"/>
    <w:rsid w:val="00716224"/>
    <w:rsid w:val="00716DEA"/>
    <w:rsid w:val="007206A5"/>
    <w:rsid w:val="00721903"/>
    <w:rsid w:val="00722E8A"/>
    <w:rsid w:val="00723AE5"/>
    <w:rsid w:val="00723F45"/>
    <w:rsid w:val="00726E4D"/>
    <w:rsid w:val="007271BF"/>
    <w:rsid w:val="00727B12"/>
    <w:rsid w:val="00730626"/>
    <w:rsid w:val="007338A9"/>
    <w:rsid w:val="00733B80"/>
    <w:rsid w:val="00734D60"/>
    <w:rsid w:val="00735065"/>
    <w:rsid w:val="007357E1"/>
    <w:rsid w:val="007358A2"/>
    <w:rsid w:val="00735AB4"/>
    <w:rsid w:val="00736D2F"/>
    <w:rsid w:val="007374F3"/>
    <w:rsid w:val="00737E33"/>
    <w:rsid w:val="00737FF3"/>
    <w:rsid w:val="007400A9"/>
    <w:rsid w:val="00744135"/>
    <w:rsid w:val="007449C2"/>
    <w:rsid w:val="00747065"/>
    <w:rsid w:val="00747AAE"/>
    <w:rsid w:val="00750214"/>
    <w:rsid w:val="00751389"/>
    <w:rsid w:val="00752D0B"/>
    <w:rsid w:val="0075421D"/>
    <w:rsid w:val="0075537C"/>
    <w:rsid w:val="00756DD9"/>
    <w:rsid w:val="00762FAE"/>
    <w:rsid w:val="00765736"/>
    <w:rsid w:val="007667B5"/>
    <w:rsid w:val="00767F0A"/>
    <w:rsid w:val="007701D4"/>
    <w:rsid w:val="00773238"/>
    <w:rsid w:val="00775985"/>
    <w:rsid w:val="007772FC"/>
    <w:rsid w:val="00777E31"/>
    <w:rsid w:val="00780179"/>
    <w:rsid w:val="0078205A"/>
    <w:rsid w:val="00782518"/>
    <w:rsid w:val="00784B97"/>
    <w:rsid w:val="00786443"/>
    <w:rsid w:val="007870E9"/>
    <w:rsid w:val="00790EC8"/>
    <w:rsid w:val="007941A6"/>
    <w:rsid w:val="007944E4"/>
    <w:rsid w:val="00795BF1"/>
    <w:rsid w:val="00796E2D"/>
    <w:rsid w:val="00797526"/>
    <w:rsid w:val="007A6AF8"/>
    <w:rsid w:val="007A7D20"/>
    <w:rsid w:val="007A7E45"/>
    <w:rsid w:val="007B1825"/>
    <w:rsid w:val="007B18AA"/>
    <w:rsid w:val="007B4F19"/>
    <w:rsid w:val="007B563E"/>
    <w:rsid w:val="007B5DEF"/>
    <w:rsid w:val="007B5E4D"/>
    <w:rsid w:val="007B7FE3"/>
    <w:rsid w:val="007C01A8"/>
    <w:rsid w:val="007C16B3"/>
    <w:rsid w:val="007C21F7"/>
    <w:rsid w:val="007C224B"/>
    <w:rsid w:val="007C40F7"/>
    <w:rsid w:val="007C7608"/>
    <w:rsid w:val="007C77F7"/>
    <w:rsid w:val="007C7FCF"/>
    <w:rsid w:val="007D0349"/>
    <w:rsid w:val="007D2398"/>
    <w:rsid w:val="007D32E6"/>
    <w:rsid w:val="007D43C4"/>
    <w:rsid w:val="007D49A2"/>
    <w:rsid w:val="007D5E47"/>
    <w:rsid w:val="007D7F49"/>
    <w:rsid w:val="007E01E7"/>
    <w:rsid w:val="007E021B"/>
    <w:rsid w:val="007E1499"/>
    <w:rsid w:val="007E2A08"/>
    <w:rsid w:val="007E6D78"/>
    <w:rsid w:val="007E72EB"/>
    <w:rsid w:val="007E78C1"/>
    <w:rsid w:val="007F0C1A"/>
    <w:rsid w:val="007F1416"/>
    <w:rsid w:val="007F1827"/>
    <w:rsid w:val="007F29F4"/>
    <w:rsid w:val="007F4402"/>
    <w:rsid w:val="007F4844"/>
    <w:rsid w:val="007F51E7"/>
    <w:rsid w:val="007F5EF0"/>
    <w:rsid w:val="008009B4"/>
    <w:rsid w:val="00801757"/>
    <w:rsid w:val="008033AB"/>
    <w:rsid w:val="00803AA3"/>
    <w:rsid w:val="00804F8B"/>
    <w:rsid w:val="008054FA"/>
    <w:rsid w:val="00805C42"/>
    <w:rsid w:val="00807A64"/>
    <w:rsid w:val="00807BE3"/>
    <w:rsid w:val="008109D6"/>
    <w:rsid w:val="00812022"/>
    <w:rsid w:val="008140A4"/>
    <w:rsid w:val="00814BA8"/>
    <w:rsid w:val="008171EA"/>
    <w:rsid w:val="008176C9"/>
    <w:rsid w:val="00820447"/>
    <w:rsid w:val="00820ECC"/>
    <w:rsid w:val="00821785"/>
    <w:rsid w:val="00821A37"/>
    <w:rsid w:val="00821F7C"/>
    <w:rsid w:val="00831504"/>
    <w:rsid w:val="00831AC1"/>
    <w:rsid w:val="00834AFB"/>
    <w:rsid w:val="00835317"/>
    <w:rsid w:val="008372FC"/>
    <w:rsid w:val="0083751E"/>
    <w:rsid w:val="008377EF"/>
    <w:rsid w:val="008403AC"/>
    <w:rsid w:val="0084118A"/>
    <w:rsid w:val="008413CE"/>
    <w:rsid w:val="00841E92"/>
    <w:rsid w:val="00846C86"/>
    <w:rsid w:val="008476F5"/>
    <w:rsid w:val="00850617"/>
    <w:rsid w:val="00850BB3"/>
    <w:rsid w:val="00853E1C"/>
    <w:rsid w:val="00853F7F"/>
    <w:rsid w:val="00855AB6"/>
    <w:rsid w:val="00860672"/>
    <w:rsid w:val="00864FF8"/>
    <w:rsid w:val="0086550B"/>
    <w:rsid w:val="00866F57"/>
    <w:rsid w:val="0087200B"/>
    <w:rsid w:val="00873594"/>
    <w:rsid w:val="00873952"/>
    <w:rsid w:val="00874642"/>
    <w:rsid w:val="00875641"/>
    <w:rsid w:val="00876FE5"/>
    <w:rsid w:val="0087799E"/>
    <w:rsid w:val="00877CA9"/>
    <w:rsid w:val="00880C8F"/>
    <w:rsid w:val="00880FBF"/>
    <w:rsid w:val="00881518"/>
    <w:rsid w:val="00885C65"/>
    <w:rsid w:val="008860D6"/>
    <w:rsid w:val="00887460"/>
    <w:rsid w:val="00887CF7"/>
    <w:rsid w:val="00892DD0"/>
    <w:rsid w:val="00892EBB"/>
    <w:rsid w:val="00893E8D"/>
    <w:rsid w:val="0089460E"/>
    <w:rsid w:val="00894D0A"/>
    <w:rsid w:val="00894DC5"/>
    <w:rsid w:val="00895198"/>
    <w:rsid w:val="008964EE"/>
    <w:rsid w:val="008A0811"/>
    <w:rsid w:val="008A1072"/>
    <w:rsid w:val="008A1305"/>
    <w:rsid w:val="008A2441"/>
    <w:rsid w:val="008A52D6"/>
    <w:rsid w:val="008A53A1"/>
    <w:rsid w:val="008A5B68"/>
    <w:rsid w:val="008A5E0D"/>
    <w:rsid w:val="008A720C"/>
    <w:rsid w:val="008A7D5C"/>
    <w:rsid w:val="008B3A59"/>
    <w:rsid w:val="008B44BC"/>
    <w:rsid w:val="008B4540"/>
    <w:rsid w:val="008B4A3E"/>
    <w:rsid w:val="008C1354"/>
    <w:rsid w:val="008C183D"/>
    <w:rsid w:val="008C1AE8"/>
    <w:rsid w:val="008C272C"/>
    <w:rsid w:val="008C5A74"/>
    <w:rsid w:val="008C5C91"/>
    <w:rsid w:val="008D18A1"/>
    <w:rsid w:val="008D1EBC"/>
    <w:rsid w:val="008D4283"/>
    <w:rsid w:val="008D4B08"/>
    <w:rsid w:val="008D5677"/>
    <w:rsid w:val="008D7DC9"/>
    <w:rsid w:val="008E039B"/>
    <w:rsid w:val="008E0B4B"/>
    <w:rsid w:val="008E0E76"/>
    <w:rsid w:val="008E2B1C"/>
    <w:rsid w:val="008E3CA4"/>
    <w:rsid w:val="008E6B72"/>
    <w:rsid w:val="008F0EDC"/>
    <w:rsid w:val="008F0F18"/>
    <w:rsid w:val="008F1D4F"/>
    <w:rsid w:val="008F2673"/>
    <w:rsid w:val="008F3E6E"/>
    <w:rsid w:val="008F4A3F"/>
    <w:rsid w:val="008F73CB"/>
    <w:rsid w:val="00900B0E"/>
    <w:rsid w:val="00901863"/>
    <w:rsid w:val="009027EA"/>
    <w:rsid w:val="00911DA7"/>
    <w:rsid w:val="00912882"/>
    <w:rsid w:val="00912B2E"/>
    <w:rsid w:val="009147B9"/>
    <w:rsid w:val="00914CE5"/>
    <w:rsid w:val="009156F2"/>
    <w:rsid w:val="00916308"/>
    <w:rsid w:val="0092095E"/>
    <w:rsid w:val="00921219"/>
    <w:rsid w:val="00922173"/>
    <w:rsid w:val="009228CF"/>
    <w:rsid w:val="00922C34"/>
    <w:rsid w:val="0092355B"/>
    <w:rsid w:val="00926AD8"/>
    <w:rsid w:val="00927A30"/>
    <w:rsid w:val="0093023C"/>
    <w:rsid w:val="00930266"/>
    <w:rsid w:val="00930A38"/>
    <w:rsid w:val="009316FC"/>
    <w:rsid w:val="00931BAE"/>
    <w:rsid w:val="00934541"/>
    <w:rsid w:val="00935345"/>
    <w:rsid w:val="00935970"/>
    <w:rsid w:val="00935F5F"/>
    <w:rsid w:val="0093751E"/>
    <w:rsid w:val="009422E6"/>
    <w:rsid w:val="00942C87"/>
    <w:rsid w:val="0094556A"/>
    <w:rsid w:val="009467AD"/>
    <w:rsid w:val="00946A50"/>
    <w:rsid w:val="009473D7"/>
    <w:rsid w:val="009476A4"/>
    <w:rsid w:val="00951F07"/>
    <w:rsid w:val="00954354"/>
    <w:rsid w:val="00955E99"/>
    <w:rsid w:val="0095604E"/>
    <w:rsid w:val="00957923"/>
    <w:rsid w:val="00960658"/>
    <w:rsid w:val="009624B1"/>
    <w:rsid w:val="00962F1A"/>
    <w:rsid w:val="00964DE4"/>
    <w:rsid w:val="00965B7C"/>
    <w:rsid w:val="00966C2F"/>
    <w:rsid w:val="00967A67"/>
    <w:rsid w:val="00973B71"/>
    <w:rsid w:val="00974D6D"/>
    <w:rsid w:val="0097579F"/>
    <w:rsid w:val="009777E0"/>
    <w:rsid w:val="00980D38"/>
    <w:rsid w:val="009831D0"/>
    <w:rsid w:val="00984D1B"/>
    <w:rsid w:val="00984F16"/>
    <w:rsid w:val="00985134"/>
    <w:rsid w:val="00993FB1"/>
    <w:rsid w:val="009946E7"/>
    <w:rsid w:val="009979DA"/>
    <w:rsid w:val="009A0225"/>
    <w:rsid w:val="009A03EB"/>
    <w:rsid w:val="009A1501"/>
    <w:rsid w:val="009A5618"/>
    <w:rsid w:val="009A70CF"/>
    <w:rsid w:val="009B0B58"/>
    <w:rsid w:val="009B0E4E"/>
    <w:rsid w:val="009B19E1"/>
    <w:rsid w:val="009B1EC1"/>
    <w:rsid w:val="009B4589"/>
    <w:rsid w:val="009B4988"/>
    <w:rsid w:val="009B4FEA"/>
    <w:rsid w:val="009B64AA"/>
    <w:rsid w:val="009B7F43"/>
    <w:rsid w:val="009C0271"/>
    <w:rsid w:val="009C3416"/>
    <w:rsid w:val="009C3F0A"/>
    <w:rsid w:val="009C43CB"/>
    <w:rsid w:val="009C50CF"/>
    <w:rsid w:val="009C6C88"/>
    <w:rsid w:val="009C7B8B"/>
    <w:rsid w:val="009C7E08"/>
    <w:rsid w:val="009D0BEC"/>
    <w:rsid w:val="009D0FBB"/>
    <w:rsid w:val="009D1F09"/>
    <w:rsid w:val="009D5A0F"/>
    <w:rsid w:val="009D7BEA"/>
    <w:rsid w:val="009E0B6A"/>
    <w:rsid w:val="009E0ED2"/>
    <w:rsid w:val="009E1519"/>
    <w:rsid w:val="009E2200"/>
    <w:rsid w:val="009E3AA1"/>
    <w:rsid w:val="009E4093"/>
    <w:rsid w:val="009E52A8"/>
    <w:rsid w:val="009E6666"/>
    <w:rsid w:val="009F0277"/>
    <w:rsid w:val="009F04C0"/>
    <w:rsid w:val="009F1551"/>
    <w:rsid w:val="009F2184"/>
    <w:rsid w:val="009F2AA6"/>
    <w:rsid w:val="009F2E8F"/>
    <w:rsid w:val="009F3D98"/>
    <w:rsid w:val="009F482D"/>
    <w:rsid w:val="00A00178"/>
    <w:rsid w:val="00A0057D"/>
    <w:rsid w:val="00A029E1"/>
    <w:rsid w:val="00A04E64"/>
    <w:rsid w:val="00A061F0"/>
    <w:rsid w:val="00A06D65"/>
    <w:rsid w:val="00A163C3"/>
    <w:rsid w:val="00A17DD6"/>
    <w:rsid w:val="00A2177E"/>
    <w:rsid w:val="00A2291B"/>
    <w:rsid w:val="00A22A87"/>
    <w:rsid w:val="00A22C44"/>
    <w:rsid w:val="00A24D6F"/>
    <w:rsid w:val="00A27BF0"/>
    <w:rsid w:val="00A3175C"/>
    <w:rsid w:val="00A325DF"/>
    <w:rsid w:val="00A33420"/>
    <w:rsid w:val="00A34C2C"/>
    <w:rsid w:val="00A353E9"/>
    <w:rsid w:val="00A4014A"/>
    <w:rsid w:val="00A42AD4"/>
    <w:rsid w:val="00A43EB1"/>
    <w:rsid w:val="00A47278"/>
    <w:rsid w:val="00A50060"/>
    <w:rsid w:val="00A50EFC"/>
    <w:rsid w:val="00A5254B"/>
    <w:rsid w:val="00A529AE"/>
    <w:rsid w:val="00A531FD"/>
    <w:rsid w:val="00A53956"/>
    <w:rsid w:val="00A5400E"/>
    <w:rsid w:val="00A54A6C"/>
    <w:rsid w:val="00A56036"/>
    <w:rsid w:val="00A60449"/>
    <w:rsid w:val="00A617BA"/>
    <w:rsid w:val="00A61D00"/>
    <w:rsid w:val="00A61E95"/>
    <w:rsid w:val="00A62148"/>
    <w:rsid w:val="00A626E4"/>
    <w:rsid w:val="00A63A26"/>
    <w:rsid w:val="00A64D15"/>
    <w:rsid w:val="00A6513E"/>
    <w:rsid w:val="00A658A4"/>
    <w:rsid w:val="00A66001"/>
    <w:rsid w:val="00A6797C"/>
    <w:rsid w:val="00A7015B"/>
    <w:rsid w:val="00A71136"/>
    <w:rsid w:val="00A71CDB"/>
    <w:rsid w:val="00A73010"/>
    <w:rsid w:val="00A73712"/>
    <w:rsid w:val="00A75648"/>
    <w:rsid w:val="00A76BEC"/>
    <w:rsid w:val="00A82F9E"/>
    <w:rsid w:val="00A84709"/>
    <w:rsid w:val="00A874C5"/>
    <w:rsid w:val="00A90DC3"/>
    <w:rsid w:val="00A91A37"/>
    <w:rsid w:val="00A91B34"/>
    <w:rsid w:val="00A91F30"/>
    <w:rsid w:val="00A942DB"/>
    <w:rsid w:val="00A94AFF"/>
    <w:rsid w:val="00A94D19"/>
    <w:rsid w:val="00A955CB"/>
    <w:rsid w:val="00A96E68"/>
    <w:rsid w:val="00AA0442"/>
    <w:rsid w:val="00AA06BA"/>
    <w:rsid w:val="00AA0897"/>
    <w:rsid w:val="00AA0DB8"/>
    <w:rsid w:val="00AA1694"/>
    <w:rsid w:val="00AA1F06"/>
    <w:rsid w:val="00AA5991"/>
    <w:rsid w:val="00AA5E04"/>
    <w:rsid w:val="00AA6952"/>
    <w:rsid w:val="00AB0526"/>
    <w:rsid w:val="00AB1A50"/>
    <w:rsid w:val="00AB282D"/>
    <w:rsid w:val="00AB39BE"/>
    <w:rsid w:val="00AB7CB3"/>
    <w:rsid w:val="00AC131E"/>
    <w:rsid w:val="00AC1C05"/>
    <w:rsid w:val="00AC2380"/>
    <w:rsid w:val="00AC239B"/>
    <w:rsid w:val="00AC36E6"/>
    <w:rsid w:val="00AC410D"/>
    <w:rsid w:val="00AC70DB"/>
    <w:rsid w:val="00AC7614"/>
    <w:rsid w:val="00AC76C5"/>
    <w:rsid w:val="00AC798A"/>
    <w:rsid w:val="00AD1154"/>
    <w:rsid w:val="00AD3217"/>
    <w:rsid w:val="00AD4319"/>
    <w:rsid w:val="00AD4A1B"/>
    <w:rsid w:val="00AD6182"/>
    <w:rsid w:val="00AD61A6"/>
    <w:rsid w:val="00AD62F7"/>
    <w:rsid w:val="00AE047F"/>
    <w:rsid w:val="00AE2175"/>
    <w:rsid w:val="00AE4271"/>
    <w:rsid w:val="00AE5503"/>
    <w:rsid w:val="00AE581A"/>
    <w:rsid w:val="00AE640A"/>
    <w:rsid w:val="00AE689A"/>
    <w:rsid w:val="00AE6C88"/>
    <w:rsid w:val="00AE75EB"/>
    <w:rsid w:val="00AF11FD"/>
    <w:rsid w:val="00AF1A77"/>
    <w:rsid w:val="00AF429C"/>
    <w:rsid w:val="00AF5437"/>
    <w:rsid w:val="00AF6155"/>
    <w:rsid w:val="00AF707B"/>
    <w:rsid w:val="00AF78EC"/>
    <w:rsid w:val="00B00E3B"/>
    <w:rsid w:val="00B010BF"/>
    <w:rsid w:val="00B02234"/>
    <w:rsid w:val="00B02577"/>
    <w:rsid w:val="00B06965"/>
    <w:rsid w:val="00B1343F"/>
    <w:rsid w:val="00B13AEB"/>
    <w:rsid w:val="00B13BD5"/>
    <w:rsid w:val="00B14B71"/>
    <w:rsid w:val="00B14E1D"/>
    <w:rsid w:val="00B1509F"/>
    <w:rsid w:val="00B168A1"/>
    <w:rsid w:val="00B177F8"/>
    <w:rsid w:val="00B17B14"/>
    <w:rsid w:val="00B20B3E"/>
    <w:rsid w:val="00B21DC7"/>
    <w:rsid w:val="00B22093"/>
    <w:rsid w:val="00B22DB8"/>
    <w:rsid w:val="00B23A19"/>
    <w:rsid w:val="00B23C07"/>
    <w:rsid w:val="00B23ED5"/>
    <w:rsid w:val="00B252EA"/>
    <w:rsid w:val="00B27640"/>
    <w:rsid w:val="00B300F2"/>
    <w:rsid w:val="00B32FBE"/>
    <w:rsid w:val="00B3413F"/>
    <w:rsid w:val="00B35283"/>
    <w:rsid w:val="00B37AB4"/>
    <w:rsid w:val="00B40211"/>
    <w:rsid w:val="00B406F5"/>
    <w:rsid w:val="00B43A04"/>
    <w:rsid w:val="00B43B7C"/>
    <w:rsid w:val="00B43F6A"/>
    <w:rsid w:val="00B449FB"/>
    <w:rsid w:val="00B4719D"/>
    <w:rsid w:val="00B47B58"/>
    <w:rsid w:val="00B53558"/>
    <w:rsid w:val="00B53E81"/>
    <w:rsid w:val="00B57E66"/>
    <w:rsid w:val="00B61F5F"/>
    <w:rsid w:val="00B639A9"/>
    <w:rsid w:val="00B63CA0"/>
    <w:rsid w:val="00B661D0"/>
    <w:rsid w:val="00B667B2"/>
    <w:rsid w:val="00B67AE1"/>
    <w:rsid w:val="00B704D3"/>
    <w:rsid w:val="00B73221"/>
    <w:rsid w:val="00B7377C"/>
    <w:rsid w:val="00B745C0"/>
    <w:rsid w:val="00B758D8"/>
    <w:rsid w:val="00B75C57"/>
    <w:rsid w:val="00B767BE"/>
    <w:rsid w:val="00B76839"/>
    <w:rsid w:val="00B77196"/>
    <w:rsid w:val="00B81825"/>
    <w:rsid w:val="00B83165"/>
    <w:rsid w:val="00B84FE1"/>
    <w:rsid w:val="00B85F97"/>
    <w:rsid w:val="00B86D30"/>
    <w:rsid w:val="00B87E30"/>
    <w:rsid w:val="00B90CD5"/>
    <w:rsid w:val="00B92098"/>
    <w:rsid w:val="00B94D4B"/>
    <w:rsid w:val="00B95B71"/>
    <w:rsid w:val="00B97A7D"/>
    <w:rsid w:val="00BA1AF6"/>
    <w:rsid w:val="00BA1ED4"/>
    <w:rsid w:val="00BA769B"/>
    <w:rsid w:val="00BB0CEF"/>
    <w:rsid w:val="00BB24B3"/>
    <w:rsid w:val="00BB4709"/>
    <w:rsid w:val="00BB5256"/>
    <w:rsid w:val="00BC13A2"/>
    <w:rsid w:val="00BC23A6"/>
    <w:rsid w:val="00BC67AD"/>
    <w:rsid w:val="00BC6D88"/>
    <w:rsid w:val="00BC708B"/>
    <w:rsid w:val="00BD0026"/>
    <w:rsid w:val="00BD0A5E"/>
    <w:rsid w:val="00BD16C0"/>
    <w:rsid w:val="00BD563E"/>
    <w:rsid w:val="00BD62E7"/>
    <w:rsid w:val="00BD7096"/>
    <w:rsid w:val="00BD7F1D"/>
    <w:rsid w:val="00BE4C5A"/>
    <w:rsid w:val="00BE5A9B"/>
    <w:rsid w:val="00BE64C4"/>
    <w:rsid w:val="00BE71B1"/>
    <w:rsid w:val="00BF04C3"/>
    <w:rsid w:val="00BF0DEF"/>
    <w:rsid w:val="00BF3EB8"/>
    <w:rsid w:val="00BF4A69"/>
    <w:rsid w:val="00BF6B42"/>
    <w:rsid w:val="00BF78FE"/>
    <w:rsid w:val="00C0274B"/>
    <w:rsid w:val="00C03140"/>
    <w:rsid w:val="00C0357D"/>
    <w:rsid w:val="00C03660"/>
    <w:rsid w:val="00C04714"/>
    <w:rsid w:val="00C047AA"/>
    <w:rsid w:val="00C05265"/>
    <w:rsid w:val="00C1076F"/>
    <w:rsid w:val="00C128C0"/>
    <w:rsid w:val="00C13196"/>
    <w:rsid w:val="00C1371E"/>
    <w:rsid w:val="00C1517B"/>
    <w:rsid w:val="00C1664A"/>
    <w:rsid w:val="00C218CF"/>
    <w:rsid w:val="00C262DB"/>
    <w:rsid w:val="00C30093"/>
    <w:rsid w:val="00C31F83"/>
    <w:rsid w:val="00C32FCD"/>
    <w:rsid w:val="00C33437"/>
    <w:rsid w:val="00C33F57"/>
    <w:rsid w:val="00C3461F"/>
    <w:rsid w:val="00C36E26"/>
    <w:rsid w:val="00C3780A"/>
    <w:rsid w:val="00C45D3D"/>
    <w:rsid w:val="00C469D5"/>
    <w:rsid w:val="00C474A7"/>
    <w:rsid w:val="00C477FC"/>
    <w:rsid w:val="00C5083F"/>
    <w:rsid w:val="00C50AC9"/>
    <w:rsid w:val="00C52394"/>
    <w:rsid w:val="00C52F3E"/>
    <w:rsid w:val="00C53231"/>
    <w:rsid w:val="00C57AB1"/>
    <w:rsid w:val="00C620B6"/>
    <w:rsid w:val="00C6334B"/>
    <w:rsid w:val="00C640DD"/>
    <w:rsid w:val="00C669E2"/>
    <w:rsid w:val="00C70E4D"/>
    <w:rsid w:val="00C7163D"/>
    <w:rsid w:val="00C71A40"/>
    <w:rsid w:val="00C733E3"/>
    <w:rsid w:val="00C7434D"/>
    <w:rsid w:val="00C76309"/>
    <w:rsid w:val="00C80D4E"/>
    <w:rsid w:val="00C80FF5"/>
    <w:rsid w:val="00C82485"/>
    <w:rsid w:val="00C830C4"/>
    <w:rsid w:val="00C86704"/>
    <w:rsid w:val="00C91CA2"/>
    <w:rsid w:val="00C93B57"/>
    <w:rsid w:val="00C94EB4"/>
    <w:rsid w:val="00C9586B"/>
    <w:rsid w:val="00C970C7"/>
    <w:rsid w:val="00CA25F9"/>
    <w:rsid w:val="00CA2FB5"/>
    <w:rsid w:val="00CA33D0"/>
    <w:rsid w:val="00CA421E"/>
    <w:rsid w:val="00CB109F"/>
    <w:rsid w:val="00CB1249"/>
    <w:rsid w:val="00CB477A"/>
    <w:rsid w:val="00CB5DC6"/>
    <w:rsid w:val="00CB65AC"/>
    <w:rsid w:val="00CB683F"/>
    <w:rsid w:val="00CC2E9E"/>
    <w:rsid w:val="00CC4396"/>
    <w:rsid w:val="00CC7F78"/>
    <w:rsid w:val="00CC7FCC"/>
    <w:rsid w:val="00CD10C1"/>
    <w:rsid w:val="00CD1413"/>
    <w:rsid w:val="00CD39A4"/>
    <w:rsid w:val="00CD5F07"/>
    <w:rsid w:val="00CD7378"/>
    <w:rsid w:val="00CE0462"/>
    <w:rsid w:val="00CE0967"/>
    <w:rsid w:val="00CE2C52"/>
    <w:rsid w:val="00CE2CF1"/>
    <w:rsid w:val="00CE5408"/>
    <w:rsid w:val="00CE63DF"/>
    <w:rsid w:val="00CF2846"/>
    <w:rsid w:val="00CF3BCB"/>
    <w:rsid w:val="00CF3FE8"/>
    <w:rsid w:val="00CF49C8"/>
    <w:rsid w:val="00CF6896"/>
    <w:rsid w:val="00CF76A9"/>
    <w:rsid w:val="00CF7FF4"/>
    <w:rsid w:val="00D0077B"/>
    <w:rsid w:val="00D00F24"/>
    <w:rsid w:val="00D011EB"/>
    <w:rsid w:val="00D0141C"/>
    <w:rsid w:val="00D022DA"/>
    <w:rsid w:val="00D03C82"/>
    <w:rsid w:val="00D05533"/>
    <w:rsid w:val="00D06112"/>
    <w:rsid w:val="00D06C51"/>
    <w:rsid w:val="00D10707"/>
    <w:rsid w:val="00D10CCD"/>
    <w:rsid w:val="00D10FB2"/>
    <w:rsid w:val="00D11923"/>
    <w:rsid w:val="00D1408F"/>
    <w:rsid w:val="00D14929"/>
    <w:rsid w:val="00D15D78"/>
    <w:rsid w:val="00D172EB"/>
    <w:rsid w:val="00D17814"/>
    <w:rsid w:val="00D2003F"/>
    <w:rsid w:val="00D201A7"/>
    <w:rsid w:val="00D2237F"/>
    <w:rsid w:val="00D22A43"/>
    <w:rsid w:val="00D22F29"/>
    <w:rsid w:val="00D2488B"/>
    <w:rsid w:val="00D25BAA"/>
    <w:rsid w:val="00D25BC6"/>
    <w:rsid w:val="00D26B21"/>
    <w:rsid w:val="00D32F3E"/>
    <w:rsid w:val="00D343F1"/>
    <w:rsid w:val="00D35161"/>
    <w:rsid w:val="00D35336"/>
    <w:rsid w:val="00D36710"/>
    <w:rsid w:val="00D4002E"/>
    <w:rsid w:val="00D40D5F"/>
    <w:rsid w:val="00D4122A"/>
    <w:rsid w:val="00D41827"/>
    <w:rsid w:val="00D43167"/>
    <w:rsid w:val="00D4593F"/>
    <w:rsid w:val="00D4740E"/>
    <w:rsid w:val="00D4775E"/>
    <w:rsid w:val="00D50D24"/>
    <w:rsid w:val="00D519A4"/>
    <w:rsid w:val="00D53F52"/>
    <w:rsid w:val="00D54652"/>
    <w:rsid w:val="00D54DA5"/>
    <w:rsid w:val="00D5610A"/>
    <w:rsid w:val="00D57877"/>
    <w:rsid w:val="00D60D74"/>
    <w:rsid w:val="00D612C4"/>
    <w:rsid w:val="00D61BD0"/>
    <w:rsid w:val="00D63D7A"/>
    <w:rsid w:val="00D64278"/>
    <w:rsid w:val="00D675C0"/>
    <w:rsid w:val="00D67C68"/>
    <w:rsid w:val="00D73469"/>
    <w:rsid w:val="00D75406"/>
    <w:rsid w:val="00D75AED"/>
    <w:rsid w:val="00D7683D"/>
    <w:rsid w:val="00D8031B"/>
    <w:rsid w:val="00D80F32"/>
    <w:rsid w:val="00D83CD3"/>
    <w:rsid w:val="00D84E1F"/>
    <w:rsid w:val="00D85CA6"/>
    <w:rsid w:val="00D92DA9"/>
    <w:rsid w:val="00D96709"/>
    <w:rsid w:val="00D97775"/>
    <w:rsid w:val="00DA01AB"/>
    <w:rsid w:val="00DA0A18"/>
    <w:rsid w:val="00DA12FA"/>
    <w:rsid w:val="00DA2001"/>
    <w:rsid w:val="00DA29D7"/>
    <w:rsid w:val="00DA33FD"/>
    <w:rsid w:val="00DA614D"/>
    <w:rsid w:val="00DA66F5"/>
    <w:rsid w:val="00DA66FC"/>
    <w:rsid w:val="00DA698A"/>
    <w:rsid w:val="00DB2C91"/>
    <w:rsid w:val="00DB3838"/>
    <w:rsid w:val="00DC0591"/>
    <w:rsid w:val="00DC0F90"/>
    <w:rsid w:val="00DC1CF5"/>
    <w:rsid w:val="00DC2673"/>
    <w:rsid w:val="00DC3DBA"/>
    <w:rsid w:val="00DC550B"/>
    <w:rsid w:val="00DC67D0"/>
    <w:rsid w:val="00DD06FA"/>
    <w:rsid w:val="00DD0BD1"/>
    <w:rsid w:val="00DD5452"/>
    <w:rsid w:val="00DD6800"/>
    <w:rsid w:val="00DE45DB"/>
    <w:rsid w:val="00DE4CC5"/>
    <w:rsid w:val="00DE62DD"/>
    <w:rsid w:val="00DE6AB1"/>
    <w:rsid w:val="00DF0991"/>
    <w:rsid w:val="00DF1148"/>
    <w:rsid w:val="00DF21E3"/>
    <w:rsid w:val="00DF2280"/>
    <w:rsid w:val="00DF276C"/>
    <w:rsid w:val="00DF293A"/>
    <w:rsid w:val="00DF413E"/>
    <w:rsid w:val="00DF5D38"/>
    <w:rsid w:val="00DF74AA"/>
    <w:rsid w:val="00DF74DA"/>
    <w:rsid w:val="00DF7946"/>
    <w:rsid w:val="00DF7A6A"/>
    <w:rsid w:val="00DF7CDC"/>
    <w:rsid w:val="00DF7E8B"/>
    <w:rsid w:val="00E003F5"/>
    <w:rsid w:val="00E0080D"/>
    <w:rsid w:val="00E015DF"/>
    <w:rsid w:val="00E1208D"/>
    <w:rsid w:val="00E125CF"/>
    <w:rsid w:val="00E12B4D"/>
    <w:rsid w:val="00E135D4"/>
    <w:rsid w:val="00E13B95"/>
    <w:rsid w:val="00E143FF"/>
    <w:rsid w:val="00E1520F"/>
    <w:rsid w:val="00E152DC"/>
    <w:rsid w:val="00E16114"/>
    <w:rsid w:val="00E17B46"/>
    <w:rsid w:val="00E2001E"/>
    <w:rsid w:val="00E20128"/>
    <w:rsid w:val="00E21437"/>
    <w:rsid w:val="00E21F56"/>
    <w:rsid w:val="00E23462"/>
    <w:rsid w:val="00E2357E"/>
    <w:rsid w:val="00E23C49"/>
    <w:rsid w:val="00E24974"/>
    <w:rsid w:val="00E251CC"/>
    <w:rsid w:val="00E254B7"/>
    <w:rsid w:val="00E25EE9"/>
    <w:rsid w:val="00E26A92"/>
    <w:rsid w:val="00E27833"/>
    <w:rsid w:val="00E3075A"/>
    <w:rsid w:val="00E32928"/>
    <w:rsid w:val="00E3506F"/>
    <w:rsid w:val="00E37043"/>
    <w:rsid w:val="00E37CDE"/>
    <w:rsid w:val="00E4036B"/>
    <w:rsid w:val="00E425B6"/>
    <w:rsid w:val="00E434AC"/>
    <w:rsid w:val="00E43827"/>
    <w:rsid w:val="00E43EE8"/>
    <w:rsid w:val="00E4482C"/>
    <w:rsid w:val="00E4487B"/>
    <w:rsid w:val="00E44C6D"/>
    <w:rsid w:val="00E45590"/>
    <w:rsid w:val="00E45ED1"/>
    <w:rsid w:val="00E47AD2"/>
    <w:rsid w:val="00E47DCE"/>
    <w:rsid w:val="00E47DF8"/>
    <w:rsid w:val="00E47EA7"/>
    <w:rsid w:val="00E47EE3"/>
    <w:rsid w:val="00E50138"/>
    <w:rsid w:val="00E51B39"/>
    <w:rsid w:val="00E52777"/>
    <w:rsid w:val="00E57B6F"/>
    <w:rsid w:val="00E6068A"/>
    <w:rsid w:val="00E60CAA"/>
    <w:rsid w:val="00E6282D"/>
    <w:rsid w:val="00E63620"/>
    <w:rsid w:val="00E63780"/>
    <w:rsid w:val="00E66890"/>
    <w:rsid w:val="00E678B4"/>
    <w:rsid w:val="00E70972"/>
    <w:rsid w:val="00E72702"/>
    <w:rsid w:val="00E74B2F"/>
    <w:rsid w:val="00E757AC"/>
    <w:rsid w:val="00E75F77"/>
    <w:rsid w:val="00E82D98"/>
    <w:rsid w:val="00E83479"/>
    <w:rsid w:val="00E846B2"/>
    <w:rsid w:val="00E85E8F"/>
    <w:rsid w:val="00E874D7"/>
    <w:rsid w:val="00E87746"/>
    <w:rsid w:val="00E87762"/>
    <w:rsid w:val="00E91042"/>
    <w:rsid w:val="00E91105"/>
    <w:rsid w:val="00E92FDC"/>
    <w:rsid w:val="00E93808"/>
    <w:rsid w:val="00E93BC7"/>
    <w:rsid w:val="00E9687D"/>
    <w:rsid w:val="00E96CE9"/>
    <w:rsid w:val="00E97233"/>
    <w:rsid w:val="00E976E9"/>
    <w:rsid w:val="00EA15DA"/>
    <w:rsid w:val="00EA1C60"/>
    <w:rsid w:val="00EA2061"/>
    <w:rsid w:val="00EA25FE"/>
    <w:rsid w:val="00EA27C9"/>
    <w:rsid w:val="00EA424D"/>
    <w:rsid w:val="00EA4D71"/>
    <w:rsid w:val="00EA5315"/>
    <w:rsid w:val="00EA5BEC"/>
    <w:rsid w:val="00EA716C"/>
    <w:rsid w:val="00EA7E81"/>
    <w:rsid w:val="00EB059D"/>
    <w:rsid w:val="00EB20C0"/>
    <w:rsid w:val="00EB318B"/>
    <w:rsid w:val="00EB3B9B"/>
    <w:rsid w:val="00EB3C66"/>
    <w:rsid w:val="00EB40C4"/>
    <w:rsid w:val="00EB6A49"/>
    <w:rsid w:val="00EC0666"/>
    <w:rsid w:val="00EC3712"/>
    <w:rsid w:val="00EC374D"/>
    <w:rsid w:val="00EC761B"/>
    <w:rsid w:val="00EC7863"/>
    <w:rsid w:val="00ED102B"/>
    <w:rsid w:val="00ED15D4"/>
    <w:rsid w:val="00ED3BCB"/>
    <w:rsid w:val="00ED3BF6"/>
    <w:rsid w:val="00ED4D93"/>
    <w:rsid w:val="00ED614B"/>
    <w:rsid w:val="00ED6349"/>
    <w:rsid w:val="00ED637F"/>
    <w:rsid w:val="00EE0607"/>
    <w:rsid w:val="00EE1F4F"/>
    <w:rsid w:val="00EE1FF2"/>
    <w:rsid w:val="00EE44AA"/>
    <w:rsid w:val="00EE6D71"/>
    <w:rsid w:val="00EE7253"/>
    <w:rsid w:val="00EF479A"/>
    <w:rsid w:val="00EF4E23"/>
    <w:rsid w:val="00EF6402"/>
    <w:rsid w:val="00F00851"/>
    <w:rsid w:val="00F01B55"/>
    <w:rsid w:val="00F01DD1"/>
    <w:rsid w:val="00F02677"/>
    <w:rsid w:val="00F04135"/>
    <w:rsid w:val="00F05523"/>
    <w:rsid w:val="00F07FD4"/>
    <w:rsid w:val="00F1578C"/>
    <w:rsid w:val="00F15A17"/>
    <w:rsid w:val="00F16DDE"/>
    <w:rsid w:val="00F2125D"/>
    <w:rsid w:val="00F221D5"/>
    <w:rsid w:val="00F238D1"/>
    <w:rsid w:val="00F25C77"/>
    <w:rsid w:val="00F2672F"/>
    <w:rsid w:val="00F31007"/>
    <w:rsid w:val="00F326CD"/>
    <w:rsid w:val="00F32A92"/>
    <w:rsid w:val="00F33320"/>
    <w:rsid w:val="00F42FA9"/>
    <w:rsid w:val="00F42FC0"/>
    <w:rsid w:val="00F45AB0"/>
    <w:rsid w:val="00F475D6"/>
    <w:rsid w:val="00F4792F"/>
    <w:rsid w:val="00F52491"/>
    <w:rsid w:val="00F52B16"/>
    <w:rsid w:val="00F52E5A"/>
    <w:rsid w:val="00F61D47"/>
    <w:rsid w:val="00F64208"/>
    <w:rsid w:val="00F645B2"/>
    <w:rsid w:val="00F65B64"/>
    <w:rsid w:val="00F70A07"/>
    <w:rsid w:val="00F70F58"/>
    <w:rsid w:val="00F728BA"/>
    <w:rsid w:val="00F72B11"/>
    <w:rsid w:val="00F748F5"/>
    <w:rsid w:val="00F80047"/>
    <w:rsid w:val="00F80CC3"/>
    <w:rsid w:val="00F81186"/>
    <w:rsid w:val="00F816AE"/>
    <w:rsid w:val="00F82D97"/>
    <w:rsid w:val="00F834C6"/>
    <w:rsid w:val="00F85347"/>
    <w:rsid w:val="00F859A1"/>
    <w:rsid w:val="00F85D10"/>
    <w:rsid w:val="00F85E46"/>
    <w:rsid w:val="00F86082"/>
    <w:rsid w:val="00F91884"/>
    <w:rsid w:val="00F935E5"/>
    <w:rsid w:val="00F9521C"/>
    <w:rsid w:val="00F956AA"/>
    <w:rsid w:val="00F95B52"/>
    <w:rsid w:val="00F971F8"/>
    <w:rsid w:val="00F97D51"/>
    <w:rsid w:val="00FA348A"/>
    <w:rsid w:val="00FA47B2"/>
    <w:rsid w:val="00FA58B1"/>
    <w:rsid w:val="00FA5D21"/>
    <w:rsid w:val="00FA66EF"/>
    <w:rsid w:val="00FA6BED"/>
    <w:rsid w:val="00FB0416"/>
    <w:rsid w:val="00FB0A00"/>
    <w:rsid w:val="00FB0A7F"/>
    <w:rsid w:val="00FB0AFB"/>
    <w:rsid w:val="00FB0E60"/>
    <w:rsid w:val="00FB1A33"/>
    <w:rsid w:val="00FB547B"/>
    <w:rsid w:val="00FB667E"/>
    <w:rsid w:val="00FB6B35"/>
    <w:rsid w:val="00FB71B0"/>
    <w:rsid w:val="00FC0410"/>
    <w:rsid w:val="00FC0980"/>
    <w:rsid w:val="00FC1845"/>
    <w:rsid w:val="00FC30F5"/>
    <w:rsid w:val="00FC5DF5"/>
    <w:rsid w:val="00FC5FC3"/>
    <w:rsid w:val="00FD2113"/>
    <w:rsid w:val="00FD2BB2"/>
    <w:rsid w:val="00FD674A"/>
    <w:rsid w:val="00FD6C44"/>
    <w:rsid w:val="00FD7025"/>
    <w:rsid w:val="00FD7A7F"/>
    <w:rsid w:val="00FD7C95"/>
    <w:rsid w:val="00FE1049"/>
    <w:rsid w:val="00FE13B8"/>
    <w:rsid w:val="00FE292D"/>
    <w:rsid w:val="00FE4798"/>
    <w:rsid w:val="00FE6010"/>
    <w:rsid w:val="00FF1586"/>
    <w:rsid w:val="00FF20B4"/>
    <w:rsid w:val="00FF253E"/>
    <w:rsid w:val="00FF2D1F"/>
    <w:rsid w:val="00FF55F9"/>
    <w:rsid w:val="00FF6A84"/>
    <w:rsid w:val="00FF6B2D"/>
    <w:rsid w:val="00FF73B5"/>
    <w:rsid w:val="014334BB"/>
    <w:rsid w:val="02890D36"/>
    <w:rsid w:val="05295E06"/>
    <w:rsid w:val="05806815"/>
    <w:rsid w:val="0966617B"/>
    <w:rsid w:val="0F201A83"/>
    <w:rsid w:val="105A7962"/>
    <w:rsid w:val="128E407F"/>
    <w:rsid w:val="17377642"/>
    <w:rsid w:val="1755021F"/>
    <w:rsid w:val="17913EE1"/>
    <w:rsid w:val="18341D02"/>
    <w:rsid w:val="19405F5D"/>
    <w:rsid w:val="19632DB3"/>
    <w:rsid w:val="1A722F70"/>
    <w:rsid w:val="1CD94815"/>
    <w:rsid w:val="1DE17414"/>
    <w:rsid w:val="1E527F84"/>
    <w:rsid w:val="215B6513"/>
    <w:rsid w:val="271436A9"/>
    <w:rsid w:val="28E848A9"/>
    <w:rsid w:val="2942575B"/>
    <w:rsid w:val="2A4370E4"/>
    <w:rsid w:val="2CEE2546"/>
    <w:rsid w:val="2D901D4F"/>
    <w:rsid w:val="31CF1D43"/>
    <w:rsid w:val="33651C0B"/>
    <w:rsid w:val="34810B04"/>
    <w:rsid w:val="35AC0D7D"/>
    <w:rsid w:val="3621205E"/>
    <w:rsid w:val="38907334"/>
    <w:rsid w:val="397B655D"/>
    <w:rsid w:val="3BE556D1"/>
    <w:rsid w:val="3ED34AA0"/>
    <w:rsid w:val="438E4D88"/>
    <w:rsid w:val="439A7A66"/>
    <w:rsid w:val="481C0CDA"/>
    <w:rsid w:val="494C1988"/>
    <w:rsid w:val="4A7C3029"/>
    <w:rsid w:val="4C376173"/>
    <w:rsid w:val="4CA536CC"/>
    <w:rsid w:val="4CE679B9"/>
    <w:rsid w:val="562F3BF3"/>
    <w:rsid w:val="599C3388"/>
    <w:rsid w:val="5B4A02F2"/>
    <w:rsid w:val="5B913D4A"/>
    <w:rsid w:val="5C5519BA"/>
    <w:rsid w:val="5DE6679D"/>
    <w:rsid w:val="63A13700"/>
    <w:rsid w:val="64184A5B"/>
    <w:rsid w:val="65A93AD5"/>
    <w:rsid w:val="670E46A1"/>
    <w:rsid w:val="68E258A1"/>
    <w:rsid w:val="6B8D0D02"/>
    <w:rsid w:val="6CB30AE5"/>
    <w:rsid w:val="6DB0072C"/>
    <w:rsid w:val="715709B8"/>
    <w:rsid w:val="72B84BC2"/>
    <w:rsid w:val="74770789"/>
    <w:rsid w:val="75F141BE"/>
    <w:rsid w:val="76194F95"/>
    <w:rsid w:val="76332925"/>
    <w:rsid w:val="76ED271B"/>
    <w:rsid w:val="77870F3E"/>
    <w:rsid w:val="78FD0B8F"/>
    <w:rsid w:val="7C7725DD"/>
    <w:rsid w:val="7F85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5:docId w15:val="{45B58F6F-AD2F-4741-8A92-9D581C74A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99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99"/>
    <w:lsdException w:name="Body Text Indent 2" w:semiHidden="1" w:unhideWhenUsed="1"/>
    <w:lsdException w:name="Body Text Indent 3" w:semiHidden="1" w:unhideWhenUsed="1"/>
    <w:lsdException w:name="Block Text" w:uiPriority="99"/>
    <w:lsdException w:name="Hyperlink" w:uiPriority="99"/>
    <w:lsdException w:name="FollowedHyperlink" w:semiHidden="1" w:unhideWhenUsed="1"/>
    <w:lsdException w:name="Strong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6F461E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-"/>
    <w:next w:val="-"/>
    <w:link w:val="10"/>
    <w:uiPriority w:val="99"/>
    <w:qFormat/>
    <w:rsid w:val="006F461E"/>
    <w:pPr>
      <w:keepNext/>
      <w:keepLines/>
      <w:spacing w:beforeLines="100" w:afterLines="0"/>
      <w:outlineLvl w:val="0"/>
    </w:pPr>
    <w:rPr>
      <w:rFonts w:ascii="Cambria" w:hAnsi="Cambria"/>
      <w:b/>
      <w:bCs/>
      <w:color w:val="005BAC"/>
      <w:kern w:val="44"/>
      <w:sz w:val="44"/>
      <w:szCs w:val="44"/>
    </w:rPr>
  </w:style>
  <w:style w:type="paragraph" w:styleId="2">
    <w:name w:val="heading 2"/>
    <w:basedOn w:val="-"/>
    <w:next w:val="-"/>
    <w:link w:val="20"/>
    <w:uiPriority w:val="99"/>
    <w:qFormat/>
    <w:rsid w:val="006F461E"/>
    <w:pPr>
      <w:keepNext/>
      <w:keepLines/>
      <w:widowControl/>
      <w:spacing w:beforeLines="100"/>
      <w:jc w:val="left"/>
      <w:outlineLvl w:val="1"/>
    </w:pPr>
    <w:rPr>
      <w:rFonts w:ascii="Cambria" w:hAnsi="Cambria"/>
      <w:b/>
      <w:bCs/>
      <w:color w:val="005BAC"/>
      <w:kern w:val="0"/>
      <w:sz w:val="26"/>
      <w:szCs w:val="26"/>
      <w:lang w:eastAsia="en-US"/>
    </w:rPr>
  </w:style>
  <w:style w:type="paragraph" w:styleId="3">
    <w:name w:val="heading 3"/>
    <w:basedOn w:val="-"/>
    <w:next w:val="-"/>
    <w:link w:val="30"/>
    <w:uiPriority w:val="99"/>
    <w:qFormat/>
    <w:rsid w:val="006F461E"/>
    <w:pPr>
      <w:keepNext/>
      <w:keepLines/>
      <w:spacing w:beforeLines="100"/>
      <w:outlineLvl w:val="2"/>
    </w:pPr>
    <w:rPr>
      <w:rFonts w:ascii="Cambria" w:hAnsi="Cambria"/>
      <w:b/>
      <w:bCs/>
      <w:color w:val="005BAC"/>
      <w:sz w:val="32"/>
      <w:szCs w:val="32"/>
    </w:rPr>
  </w:style>
  <w:style w:type="paragraph" w:styleId="4">
    <w:name w:val="heading 4"/>
    <w:basedOn w:val="-"/>
    <w:next w:val="-"/>
    <w:link w:val="40"/>
    <w:uiPriority w:val="99"/>
    <w:qFormat/>
    <w:rsid w:val="006F461E"/>
    <w:pPr>
      <w:keepNext/>
      <w:keepLines/>
      <w:spacing w:beforeLines="100"/>
      <w:outlineLvl w:val="3"/>
    </w:pPr>
    <w:rPr>
      <w:rFonts w:ascii="Cambria" w:hAnsi="Cambria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-">
    <w:name w:val="正文缩进-海通"/>
    <w:basedOn w:val="11"/>
    <w:link w:val="-Char"/>
    <w:uiPriority w:val="99"/>
    <w:rsid w:val="006F461E"/>
    <w:pPr>
      <w:spacing w:beforeLines="50" w:afterLines="50"/>
      <w:ind w:leftChars="1400" w:left="1400"/>
    </w:pPr>
    <w:rPr>
      <w:sz w:val="30"/>
      <w:szCs w:val="30"/>
    </w:rPr>
  </w:style>
  <w:style w:type="paragraph" w:customStyle="1" w:styleId="11">
    <w:name w:val="正文1"/>
    <w:basedOn w:val="a0"/>
    <w:link w:val="Char"/>
    <w:uiPriority w:val="99"/>
    <w:rsid w:val="006F461E"/>
    <w:pPr>
      <w:spacing w:afterLines="100"/>
    </w:pPr>
    <w:rPr>
      <w:rFonts w:eastAsia="楷体_GB2312" w:cs="Times New Roman"/>
      <w:sz w:val="22"/>
      <w:szCs w:val="22"/>
    </w:rPr>
  </w:style>
  <w:style w:type="paragraph" w:styleId="31">
    <w:name w:val="Body Text 3"/>
    <w:basedOn w:val="a0"/>
    <w:link w:val="32"/>
    <w:uiPriority w:val="99"/>
    <w:rsid w:val="006F461E"/>
    <w:rPr>
      <w:rFonts w:ascii="汉仪楷体简" w:eastAsia="汉仪楷体简" w:hAnsi="Times New Roman" w:cs="Times New Roman"/>
      <w:color w:val="000000"/>
      <w:kern w:val="0"/>
      <w:sz w:val="18"/>
      <w:szCs w:val="18"/>
    </w:rPr>
  </w:style>
  <w:style w:type="paragraph" w:styleId="a4">
    <w:name w:val="Body Text"/>
    <w:basedOn w:val="a0"/>
    <w:link w:val="a5"/>
    <w:uiPriority w:val="99"/>
    <w:rsid w:val="006F461E"/>
    <w:pPr>
      <w:spacing w:after="120"/>
    </w:pPr>
    <w:rPr>
      <w:rFonts w:cs="Times New Roman"/>
      <w:sz w:val="22"/>
      <w:szCs w:val="22"/>
    </w:rPr>
  </w:style>
  <w:style w:type="paragraph" w:styleId="a6">
    <w:name w:val="Block Text"/>
    <w:basedOn w:val="a0"/>
    <w:uiPriority w:val="99"/>
    <w:rsid w:val="006F461E"/>
    <w:pPr>
      <w:ind w:leftChars="1553" w:left="3261" w:rightChars="26" w:right="55" w:firstLine="1"/>
      <w:jc w:val="left"/>
    </w:pPr>
    <w:rPr>
      <w:rFonts w:ascii="Times New Roman" w:eastAsia="汉仪大黑简" w:hAnsi="Times New Roman" w:cs="Times New Roman"/>
      <w:color w:val="000000"/>
      <w:sz w:val="18"/>
      <w:szCs w:val="18"/>
    </w:rPr>
  </w:style>
  <w:style w:type="paragraph" w:styleId="a7">
    <w:name w:val="Balloon Text"/>
    <w:basedOn w:val="a0"/>
    <w:link w:val="a8"/>
    <w:uiPriority w:val="99"/>
    <w:semiHidden/>
    <w:rsid w:val="006F461E"/>
    <w:rPr>
      <w:rFonts w:ascii="Times New Roman" w:hAnsi="Times New Roman" w:cs="Times New Roman"/>
      <w:kern w:val="0"/>
      <w:sz w:val="18"/>
      <w:szCs w:val="18"/>
    </w:rPr>
  </w:style>
  <w:style w:type="paragraph" w:styleId="a9">
    <w:name w:val="footer"/>
    <w:basedOn w:val="a0"/>
    <w:link w:val="aa"/>
    <w:uiPriority w:val="99"/>
    <w:rsid w:val="006F461E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b">
    <w:name w:val="header"/>
    <w:basedOn w:val="a0"/>
    <w:link w:val="ac"/>
    <w:uiPriority w:val="99"/>
    <w:rsid w:val="006F46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ad">
    <w:name w:val="Subtitle"/>
    <w:basedOn w:val="-0"/>
    <w:next w:val="-0"/>
    <w:link w:val="ae"/>
    <w:uiPriority w:val="99"/>
    <w:qFormat/>
    <w:rsid w:val="006F461E"/>
    <w:pPr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customStyle="1" w:styleId="-0">
    <w:name w:val="正文-海通"/>
    <w:basedOn w:val="11"/>
    <w:link w:val="-Char0"/>
    <w:uiPriority w:val="99"/>
    <w:rsid w:val="006F461E"/>
    <w:pPr>
      <w:spacing w:beforeLines="50" w:afterLines="50"/>
    </w:pPr>
  </w:style>
  <w:style w:type="paragraph" w:styleId="af">
    <w:name w:val="Normal (Web)"/>
    <w:basedOn w:val="a0"/>
    <w:uiPriority w:val="99"/>
    <w:rsid w:val="006F46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Title"/>
    <w:basedOn w:val="-0"/>
    <w:next w:val="-0"/>
    <w:link w:val="af1"/>
    <w:uiPriority w:val="99"/>
    <w:qFormat/>
    <w:rsid w:val="006F461E"/>
    <w:pPr>
      <w:jc w:val="left"/>
      <w:outlineLvl w:val="0"/>
    </w:pPr>
    <w:rPr>
      <w:rFonts w:ascii="Cambria" w:hAnsi="Cambria"/>
      <w:b/>
      <w:bCs/>
      <w:color w:val="005BAC"/>
      <w:sz w:val="32"/>
      <w:szCs w:val="32"/>
    </w:rPr>
  </w:style>
  <w:style w:type="character" w:styleId="af2">
    <w:name w:val="Strong"/>
    <w:uiPriority w:val="22"/>
    <w:qFormat/>
    <w:rsid w:val="006F461E"/>
    <w:rPr>
      <w:b/>
      <w:bCs/>
    </w:rPr>
  </w:style>
  <w:style w:type="character" w:styleId="af3">
    <w:name w:val="Hyperlink"/>
    <w:uiPriority w:val="99"/>
    <w:rsid w:val="006F461E"/>
    <w:rPr>
      <w:color w:val="0000FF"/>
      <w:u w:val="single"/>
    </w:rPr>
  </w:style>
  <w:style w:type="paragraph" w:customStyle="1" w:styleId="af4">
    <w:name w:val="图表标题"/>
    <w:basedOn w:val="af5"/>
    <w:link w:val="Char0"/>
    <w:uiPriority w:val="99"/>
    <w:rsid w:val="006F461E"/>
    <w:rPr>
      <w:rFonts w:ascii="Cambria" w:hAnsi="Cambria"/>
      <w:b/>
      <w:bCs/>
      <w:sz w:val="22"/>
      <w:szCs w:val="22"/>
    </w:rPr>
  </w:style>
  <w:style w:type="paragraph" w:customStyle="1" w:styleId="af5">
    <w:name w:val="图表正文"/>
    <w:basedOn w:val="-0"/>
    <w:link w:val="Char1"/>
    <w:uiPriority w:val="99"/>
    <w:rsid w:val="006F461E"/>
    <w:rPr>
      <w:sz w:val="18"/>
      <w:szCs w:val="18"/>
    </w:rPr>
  </w:style>
  <w:style w:type="paragraph" w:customStyle="1" w:styleId="Default">
    <w:name w:val="Default"/>
    <w:uiPriority w:val="99"/>
    <w:rsid w:val="006F461E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CharCharCharChar">
    <w:name w:val="Char Char Char Char"/>
    <w:basedOn w:val="a0"/>
    <w:uiPriority w:val="99"/>
    <w:rsid w:val="006F461E"/>
    <w:rPr>
      <w:rFonts w:ascii="Arial" w:hAnsi="Arial" w:cs="Arial"/>
      <w:sz w:val="20"/>
      <w:szCs w:val="20"/>
    </w:rPr>
  </w:style>
  <w:style w:type="paragraph" w:customStyle="1" w:styleId="12">
    <w:name w:val="列出段落1"/>
    <w:basedOn w:val="a0"/>
    <w:uiPriority w:val="34"/>
    <w:qFormat/>
    <w:rsid w:val="006F461E"/>
    <w:pPr>
      <w:ind w:firstLineChars="200" w:firstLine="420"/>
    </w:pPr>
  </w:style>
  <w:style w:type="paragraph" w:customStyle="1" w:styleId="13">
    <w:name w:val="列出段落1"/>
    <w:basedOn w:val="a0"/>
    <w:uiPriority w:val="99"/>
    <w:rsid w:val="006F461E"/>
    <w:pPr>
      <w:ind w:firstLineChars="200" w:firstLine="420"/>
    </w:pPr>
  </w:style>
  <w:style w:type="paragraph" w:customStyle="1" w:styleId="a">
    <w:name w:val="首页摘要"/>
    <w:basedOn w:val="-0"/>
    <w:link w:val="Char2"/>
    <w:uiPriority w:val="99"/>
    <w:rsid w:val="006F461E"/>
    <w:pPr>
      <w:numPr>
        <w:numId w:val="1"/>
      </w:numPr>
    </w:pPr>
  </w:style>
  <w:style w:type="character" w:customStyle="1" w:styleId="10">
    <w:name w:val="标题 1 字符"/>
    <w:link w:val="1"/>
    <w:uiPriority w:val="99"/>
    <w:locked/>
    <w:rsid w:val="006F461E"/>
    <w:rPr>
      <w:rFonts w:ascii="Cambria" w:eastAsia="楷体_GB2312" w:hAnsi="Cambria" w:cs="Cambria"/>
      <w:b/>
      <w:bCs/>
      <w:color w:val="005BAC"/>
      <w:kern w:val="44"/>
      <w:sz w:val="44"/>
      <w:szCs w:val="44"/>
    </w:rPr>
  </w:style>
  <w:style w:type="character" w:customStyle="1" w:styleId="20">
    <w:name w:val="标题 2 字符"/>
    <w:link w:val="2"/>
    <w:uiPriority w:val="99"/>
    <w:locked/>
    <w:rsid w:val="006F461E"/>
    <w:rPr>
      <w:rFonts w:ascii="Cambria" w:eastAsia="楷体_GB2312" w:hAnsi="Cambria" w:cs="Cambria"/>
      <w:b/>
      <w:bCs/>
      <w:color w:val="005BAC"/>
      <w:sz w:val="26"/>
      <w:szCs w:val="26"/>
      <w:lang w:eastAsia="en-US"/>
    </w:rPr>
  </w:style>
  <w:style w:type="character" w:customStyle="1" w:styleId="30">
    <w:name w:val="标题 3 字符"/>
    <w:link w:val="3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40">
    <w:name w:val="标题 4 字符"/>
    <w:link w:val="4"/>
    <w:uiPriority w:val="99"/>
    <w:locked/>
    <w:rsid w:val="006F461E"/>
    <w:rPr>
      <w:rFonts w:ascii="Cambria" w:eastAsia="楷体_GB2312" w:hAnsi="Cambria" w:cs="Cambria"/>
      <w:b/>
      <w:bCs/>
      <w:kern w:val="2"/>
      <w:sz w:val="28"/>
      <w:szCs w:val="28"/>
    </w:rPr>
  </w:style>
  <w:style w:type="character" w:customStyle="1" w:styleId="Char1">
    <w:name w:val="图表正文 Char"/>
    <w:link w:val="af5"/>
    <w:uiPriority w:val="99"/>
    <w:locked/>
    <w:rsid w:val="006F461E"/>
    <w:rPr>
      <w:rFonts w:ascii="Calibri" w:eastAsia="楷体_GB2312" w:hAnsi="Calibri" w:cs="Calibri"/>
      <w:kern w:val="2"/>
      <w:sz w:val="18"/>
      <w:szCs w:val="18"/>
    </w:rPr>
  </w:style>
  <w:style w:type="character" w:customStyle="1" w:styleId="a5">
    <w:name w:val="正文文本 字符"/>
    <w:link w:val="a4"/>
    <w:uiPriority w:val="99"/>
    <w:locked/>
    <w:rsid w:val="006F461E"/>
    <w:rPr>
      <w:rFonts w:ascii="Calibri" w:eastAsia="宋体" w:hAnsi="Calibri" w:cs="Calibri"/>
      <w:kern w:val="2"/>
      <w:sz w:val="22"/>
      <w:szCs w:val="22"/>
      <w:lang w:val="en-US" w:eastAsia="zh-CN"/>
    </w:rPr>
  </w:style>
  <w:style w:type="character" w:customStyle="1" w:styleId="aa">
    <w:name w:val="页脚 字符"/>
    <w:link w:val="a9"/>
    <w:uiPriority w:val="99"/>
    <w:locked/>
    <w:rsid w:val="006F461E"/>
    <w:rPr>
      <w:sz w:val="18"/>
      <w:szCs w:val="18"/>
    </w:rPr>
  </w:style>
  <w:style w:type="character" w:customStyle="1" w:styleId="style121">
    <w:name w:val="style121"/>
    <w:uiPriority w:val="99"/>
    <w:rsid w:val="006F461E"/>
    <w:rPr>
      <w:rFonts w:ascii="黑体" w:eastAsia="黑体" w:cs="黑体"/>
      <w:sz w:val="24"/>
      <w:szCs w:val="24"/>
    </w:rPr>
  </w:style>
  <w:style w:type="character" w:customStyle="1" w:styleId="ac">
    <w:name w:val="页眉 字符"/>
    <w:link w:val="ab"/>
    <w:uiPriority w:val="99"/>
    <w:locked/>
    <w:rsid w:val="006F461E"/>
    <w:rPr>
      <w:sz w:val="18"/>
      <w:szCs w:val="18"/>
    </w:rPr>
  </w:style>
  <w:style w:type="character" w:customStyle="1" w:styleId="Char2">
    <w:name w:val="首页摘要 Char"/>
    <w:link w:val="a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e">
    <w:name w:val="副标题 字符"/>
    <w:link w:val="ad"/>
    <w:uiPriority w:val="99"/>
    <w:locked/>
    <w:rsid w:val="006F461E"/>
    <w:rPr>
      <w:rFonts w:ascii="Cambria" w:eastAsia="楷体_GB2312" w:hAnsi="Cambria" w:cs="Cambria"/>
      <w:b/>
      <w:bCs/>
      <w:kern w:val="28"/>
      <w:sz w:val="32"/>
      <w:szCs w:val="32"/>
    </w:rPr>
  </w:style>
  <w:style w:type="character" w:customStyle="1" w:styleId="-Char">
    <w:name w:val="正文缩进-海通 Char"/>
    <w:link w:val="-"/>
    <w:uiPriority w:val="99"/>
    <w:locked/>
    <w:rsid w:val="006F461E"/>
    <w:rPr>
      <w:rFonts w:ascii="Calibri" w:eastAsia="楷体_GB2312" w:hAnsi="Calibri" w:cs="Calibri"/>
      <w:kern w:val="2"/>
      <w:sz w:val="30"/>
      <w:szCs w:val="30"/>
    </w:rPr>
  </w:style>
  <w:style w:type="character" w:customStyle="1" w:styleId="af1">
    <w:name w:val="标题 字符"/>
    <w:link w:val="af0"/>
    <w:uiPriority w:val="99"/>
    <w:locked/>
    <w:rsid w:val="006F461E"/>
    <w:rPr>
      <w:rFonts w:ascii="Cambria" w:eastAsia="楷体_GB2312" w:hAnsi="Cambria" w:cs="Cambria"/>
      <w:b/>
      <w:bCs/>
      <w:color w:val="005BAC"/>
      <w:kern w:val="2"/>
      <w:sz w:val="32"/>
      <w:szCs w:val="32"/>
    </w:rPr>
  </w:style>
  <w:style w:type="character" w:customStyle="1" w:styleId="Char">
    <w:name w:val="正文 Char"/>
    <w:link w:val="11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a8">
    <w:name w:val="批注框文本 字符"/>
    <w:link w:val="a7"/>
    <w:uiPriority w:val="99"/>
    <w:locked/>
    <w:rsid w:val="006F461E"/>
    <w:rPr>
      <w:sz w:val="18"/>
      <w:szCs w:val="18"/>
    </w:rPr>
  </w:style>
  <w:style w:type="character" w:customStyle="1" w:styleId="Char0">
    <w:name w:val="图表标题 Char"/>
    <w:link w:val="af4"/>
    <w:uiPriority w:val="99"/>
    <w:locked/>
    <w:rsid w:val="006F461E"/>
    <w:rPr>
      <w:rFonts w:ascii="Cambria" w:eastAsia="楷体_GB2312" w:hAnsi="Cambria" w:cs="Cambria"/>
      <w:b/>
      <w:bCs/>
      <w:kern w:val="2"/>
      <w:sz w:val="22"/>
      <w:szCs w:val="22"/>
    </w:rPr>
  </w:style>
  <w:style w:type="character" w:customStyle="1" w:styleId="font161">
    <w:name w:val="font_161"/>
    <w:uiPriority w:val="99"/>
    <w:rsid w:val="006F461E"/>
    <w:rPr>
      <w:sz w:val="18"/>
      <w:szCs w:val="18"/>
    </w:rPr>
  </w:style>
  <w:style w:type="character" w:customStyle="1" w:styleId="-Char0">
    <w:name w:val="正文-海通 Char"/>
    <w:link w:val="-0"/>
    <w:uiPriority w:val="99"/>
    <w:locked/>
    <w:rsid w:val="006F461E"/>
    <w:rPr>
      <w:rFonts w:ascii="Calibri" w:eastAsia="楷体_GB2312" w:hAnsi="Calibri" w:cs="Calibri"/>
      <w:kern w:val="2"/>
      <w:sz w:val="22"/>
      <w:szCs w:val="22"/>
    </w:rPr>
  </w:style>
  <w:style w:type="character" w:customStyle="1" w:styleId="32">
    <w:name w:val="正文文本 3 字符"/>
    <w:link w:val="31"/>
    <w:uiPriority w:val="99"/>
    <w:locked/>
    <w:rsid w:val="006F461E"/>
    <w:rPr>
      <w:rFonts w:ascii="汉仪楷体简" w:eastAsia="汉仪楷体简" w:hAnsi="Times New Roman" w:cs="汉仪楷体简"/>
      <w:color w:val="000000"/>
      <w:sz w:val="18"/>
      <w:szCs w:val="18"/>
    </w:rPr>
  </w:style>
  <w:style w:type="character" w:customStyle="1" w:styleId="BodyText3Char1">
    <w:name w:val="Body Text 3 Char1"/>
    <w:uiPriority w:val="99"/>
    <w:semiHidden/>
    <w:locked/>
    <w:rsid w:val="006F461E"/>
    <w:rPr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6F461E"/>
    <w:rPr>
      <w:sz w:val="2"/>
      <w:szCs w:val="2"/>
    </w:rPr>
  </w:style>
  <w:style w:type="character" w:customStyle="1" w:styleId="TitleChar1">
    <w:name w:val="Title Char1"/>
    <w:uiPriority w:val="99"/>
    <w:locked/>
    <w:rsid w:val="006F461E"/>
    <w:rPr>
      <w:rFonts w:ascii="Cambria" w:hAnsi="Cambria" w:cs="Cambria"/>
      <w:b/>
      <w:bCs/>
      <w:sz w:val="32"/>
      <w:szCs w:val="32"/>
    </w:rPr>
  </w:style>
  <w:style w:type="character" w:customStyle="1" w:styleId="FooterChar1">
    <w:name w:val="Footer Char1"/>
    <w:uiPriority w:val="99"/>
    <w:semiHidden/>
    <w:locked/>
    <w:rsid w:val="006F461E"/>
    <w:rPr>
      <w:sz w:val="18"/>
      <w:szCs w:val="18"/>
    </w:rPr>
  </w:style>
  <w:style w:type="character" w:customStyle="1" w:styleId="HeaderChar1">
    <w:name w:val="Header Char1"/>
    <w:uiPriority w:val="99"/>
    <w:semiHidden/>
    <w:locked/>
    <w:rsid w:val="006F461E"/>
    <w:rPr>
      <w:sz w:val="18"/>
      <w:szCs w:val="18"/>
    </w:rPr>
  </w:style>
  <w:style w:type="character" w:customStyle="1" w:styleId="SubtitleChar1">
    <w:name w:val="Subtitle Char1"/>
    <w:uiPriority w:val="99"/>
    <w:locked/>
    <w:rsid w:val="006F461E"/>
    <w:rPr>
      <w:rFonts w:ascii="Cambria" w:hAnsi="Cambria" w:cs="Cambria"/>
      <w:b/>
      <w:bCs/>
      <w:kern w:val="28"/>
      <w:sz w:val="32"/>
      <w:szCs w:val="32"/>
    </w:rPr>
  </w:style>
  <w:style w:type="character" w:customStyle="1" w:styleId="BodyTextChar1">
    <w:name w:val="Body Text Char1"/>
    <w:uiPriority w:val="99"/>
    <w:semiHidden/>
    <w:locked/>
    <w:rsid w:val="006F461E"/>
    <w:rPr>
      <w:sz w:val="21"/>
      <w:szCs w:val="21"/>
    </w:rPr>
  </w:style>
  <w:style w:type="character" w:customStyle="1" w:styleId="contentplayer7">
    <w:name w:val="contentplayer7"/>
    <w:basedOn w:val="a1"/>
    <w:uiPriority w:val="99"/>
    <w:rsid w:val="006F461E"/>
  </w:style>
  <w:style w:type="character" w:customStyle="1" w:styleId="cpplayer1">
    <w:name w:val="cp_player1"/>
    <w:uiPriority w:val="99"/>
    <w:rsid w:val="006F461E"/>
  </w:style>
  <w:style w:type="character" w:customStyle="1" w:styleId="cptit1">
    <w:name w:val="cp_tit1"/>
    <w:uiPriority w:val="99"/>
    <w:rsid w:val="006F461E"/>
  </w:style>
  <w:style w:type="character" w:customStyle="1" w:styleId="cpfrom1">
    <w:name w:val="cp_from1"/>
    <w:uiPriority w:val="99"/>
    <w:rsid w:val="006F461E"/>
  </w:style>
  <w:style w:type="character" w:customStyle="1" w:styleId="txtcontent11">
    <w:name w:val="txtcontent11"/>
    <w:uiPriority w:val="99"/>
    <w:rsid w:val="006F461E"/>
    <w:rPr>
      <w:rFonts w:ascii="??" w:hAnsi="??" w:cs="??"/>
      <w:color w:val="000000"/>
      <w:sz w:val="16"/>
      <w:szCs w:val="16"/>
    </w:rPr>
  </w:style>
  <w:style w:type="character" w:customStyle="1" w:styleId="apple-converted-space">
    <w:name w:val="apple-converted-space"/>
    <w:basedOn w:val="a1"/>
    <w:rsid w:val="00566976"/>
  </w:style>
  <w:style w:type="character" w:customStyle="1" w:styleId="primary">
    <w:name w:val="primary"/>
    <w:basedOn w:val="a1"/>
    <w:rsid w:val="00E757AC"/>
  </w:style>
  <w:style w:type="character" w:styleId="af6">
    <w:name w:val="Subtle Reference"/>
    <w:uiPriority w:val="31"/>
    <w:qFormat/>
    <w:rsid w:val="00584CE5"/>
    <w:rPr>
      <w:smallCaps/>
      <w:color w:val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52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3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5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5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89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2883</TotalTime>
  <Pages>2</Pages>
  <Words>272</Words>
  <Characters>1555</Characters>
  <Application>Microsoft Office Word</Application>
  <DocSecurity>0</DocSecurity>
  <Lines>12</Lines>
  <Paragraphs>3</Paragraphs>
  <ScaleCrop>false</ScaleCrop>
  <Company>Lenovo (Beijing) Limited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wo</dc:creator>
  <cp:lastModifiedBy>zrhx</cp:lastModifiedBy>
  <cp:revision>1000</cp:revision>
  <cp:lastPrinted>2016-03-09T00:44:00Z</cp:lastPrinted>
  <dcterms:created xsi:type="dcterms:W3CDTF">2014-06-23T00:29:00Z</dcterms:created>
  <dcterms:modified xsi:type="dcterms:W3CDTF">2017-10-23T02:04:00Z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